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234" w:rsidRDefault="00103234" w:rsidP="00CA4E31">
      <w:pPr>
        <w:jc w:val="center"/>
        <w:rPr>
          <w:rFonts w:ascii="Times New Roman" w:hAnsi="Times New Roman" w:cs="Simple Bold Jut Out"/>
          <w:b/>
          <w:bCs/>
          <w:sz w:val="36"/>
          <w:szCs w:val="36"/>
        </w:rPr>
      </w:pPr>
      <w:r>
        <w:rPr>
          <w:rFonts w:ascii="Times New Roman" w:hAnsi="Times New Roman" w:cs="Simple Bold Jut Out"/>
          <w:b/>
          <w:bCs/>
          <w:sz w:val="36"/>
          <w:szCs w:val="36"/>
          <w:rtl/>
        </w:rPr>
        <w:t>الباب الرابع</w:t>
      </w:r>
    </w:p>
    <w:p w:rsidR="00103234" w:rsidRDefault="00103234" w:rsidP="00CA4E31">
      <w:pPr>
        <w:jc w:val="center"/>
        <w:rPr>
          <w:rFonts w:ascii="Times New Roman" w:hAnsi="Times New Roman" w:cs="Times New Roman"/>
          <w:b/>
          <w:bCs/>
          <w:sz w:val="36"/>
          <w:szCs w:val="36"/>
          <w:rtl/>
          <w:lang w:bidi="ar-IQ"/>
        </w:rPr>
      </w:pPr>
    </w:p>
    <w:p w:rsidR="00103234" w:rsidRDefault="00103234" w:rsidP="00CA4E31">
      <w:pPr>
        <w:jc w:val="center"/>
        <w:rPr>
          <w:rFonts w:ascii="Times New Roman" w:hAnsi="Times New Roman" w:cs="Times New Roman"/>
          <w:b/>
          <w:bCs/>
          <w:sz w:val="36"/>
          <w:szCs w:val="36"/>
          <w:rtl/>
        </w:rPr>
      </w:pPr>
    </w:p>
    <w:p w:rsidR="00103234" w:rsidRDefault="00103234" w:rsidP="00CA4E31">
      <w:pPr>
        <w:rPr>
          <w:rFonts w:ascii="Times New Roman" w:hAnsi="Times New Roman" w:cs="Times New Roman"/>
          <w:b/>
          <w:bCs/>
          <w:sz w:val="36"/>
          <w:szCs w:val="36"/>
        </w:rPr>
      </w:pPr>
      <w:r>
        <w:rPr>
          <w:rFonts w:ascii="Times New Roman" w:hAnsi="Times New Roman" w:cs="Times New Roman"/>
          <w:b/>
          <w:bCs/>
          <w:sz w:val="36"/>
          <w:szCs w:val="36"/>
          <w:rtl/>
        </w:rPr>
        <w:t>4-  عرض النتائج وتحليلها ومناقشتها</w:t>
      </w:r>
    </w:p>
    <w:p w:rsidR="00103234" w:rsidRDefault="00103234" w:rsidP="00CA4E31">
      <w:pPr>
        <w:jc w:val="center"/>
        <w:rPr>
          <w:rFonts w:ascii="Times New Roman" w:hAnsi="Times New Roman" w:cs="Times New Roman"/>
          <w:sz w:val="32"/>
          <w:szCs w:val="32"/>
          <w:rtl/>
        </w:rPr>
      </w:pPr>
    </w:p>
    <w:p w:rsidR="00103234" w:rsidRDefault="00103234" w:rsidP="007E3394">
      <w:pPr>
        <w:spacing w:line="288" w:lineRule="auto"/>
        <w:ind w:left="509" w:hanging="567"/>
        <w:jc w:val="lowKashida"/>
        <w:rPr>
          <w:rFonts w:ascii="Times New Roman" w:hAnsi="Times New Roman" w:cs="Times New Roman"/>
          <w:b/>
          <w:bCs/>
          <w:sz w:val="32"/>
          <w:szCs w:val="32"/>
          <w:rtl/>
        </w:rPr>
      </w:pPr>
      <w:r>
        <w:rPr>
          <w:rFonts w:ascii="Times New Roman" w:hAnsi="Times New Roman" w:cs="Times New Roman"/>
          <w:b/>
          <w:bCs/>
          <w:sz w:val="32"/>
          <w:szCs w:val="32"/>
          <w:rtl/>
        </w:rPr>
        <w:t xml:space="preserve">4-1 عرض نتائج الإختبارات القبلية والبعدية للمجموعة </w:t>
      </w:r>
      <w:r>
        <w:rPr>
          <w:rFonts w:ascii="Times New Roman" w:hAnsi="Times New Roman" w:cs="Times New Roman"/>
          <w:b/>
          <w:bCs/>
          <w:sz w:val="32"/>
          <w:szCs w:val="32"/>
          <w:rtl/>
          <w:lang w:bidi="ar-IQ"/>
        </w:rPr>
        <w:t>التجريبية</w:t>
      </w:r>
      <w:r>
        <w:rPr>
          <w:rFonts w:ascii="Times New Roman" w:hAnsi="Times New Roman" w:cs="Times New Roman"/>
          <w:b/>
          <w:bCs/>
          <w:sz w:val="32"/>
          <w:szCs w:val="32"/>
          <w:rtl/>
        </w:rPr>
        <w:t xml:space="preserve"> وتحليلها ومناقشتها.</w:t>
      </w:r>
    </w:p>
    <w:p w:rsidR="00103234" w:rsidRDefault="00103234" w:rsidP="00CA4E31">
      <w:pPr>
        <w:spacing w:line="288" w:lineRule="auto"/>
        <w:ind w:left="509" w:hanging="567"/>
        <w:jc w:val="lowKashida"/>
        <w:rPr>
          <w:rFonts w:ascii="Times New Roman" w:hAnsi="Times New Roman" w:cs="Times New Roman"/>
          <w:b/>
          <w:bCs/>
          <w:sz w:val="32"/>
          <w:szCs w:val="32"/>
          <w:rtl/>
        </w:rPr>
      </w:pPr>
    </w:p>
    <w:p w:rsidR="00103234" w:rsidRDefault="00103234" w:rsidP="007E3394">
      <w:pPr>
        <w:spacing w:line="288" w:lineRule="auto"/>
        <w:ind w:left="509" w:hanging="567"/>
        <w:jc w:val="lowKashida"/>
        <w:rPr>
          <w:rFonts w:ascii="Times New Roman" w:hAnsi="Times New Roman" w:cs="Times New Roman"/>
          <w:b/>
          <w:bCs/>
          <w:sz w:val="32"/>
          <w:szCs w:val="32"/>
          <w:rtl/>
        </w:rPr>
      </w:pPr>
      <w:r>
        <w:rPr>
          <w:rFonts w:ascii="Times New Roman" w:hAnsi="Times New Roman" w:cs="Times New Roman"/>
          <w:b/>
          <w:bCs/>
          <w:sz w:val="32"/>
          <w:szCs w:val="32"/>
          <w:rtl/>
        </w:rPr>
        <w:t>4-2 عرض نتائج الإختبارات القبلية والبعدية للمجموعة الضابطة وتحليلها ومناقشتها.</w:t>
      </w:r>
    </w:p>
    <w:p w:rsidR="00103234" w:rsidRDefault="00103234" w:rsidP="00CA4E31">
      <w:pPr>
        <w:spacing w:line="288" w:lineRule="auto"/>
        <w:ind w:left="509" w:hanging="567"/>
        <w:jc w:val="lowKashida"/>
        <w:rPr>
          <w:rFonts w:ascii="Times New Roman" w:hAnsi="Times New Roman" w:cs="Times New Roman"/>
          <w:b/>
          <w:bCs/>
          <w:sz w:val="32"/>
          <w:szCs w:val="32"/>
          <w:rtl/>
        </w:rPr>
      </w:pPr>
    </w:p>
    <w:p w:rsidR="00103234" w:rsidRDefault="00103234" w:rsidP="00CA4E31">
      <w:pPr>
        <w:spacing w:line="288" w:lineRule="auto"/>
        <w:ind w:left="509" w:hanging="567"/>
        <w:jc w:val="lowKashida"/>
        <w:rPr>
          <w:rFonts w:ascii="Times New Roman" w:hAnsi="Times New Roman" w:cs="Times New Roman"/>
          <w:b/>
          <w:bCs/>
          <w:sz w:val="32"/>
          <w:szCs w:val="32"/>
          <w:rtl/>
        </w:rPr>
      </w:pPr>
      <w:r>
        <w:rPr>
          <w:rFonts w:ascii="Times New Roman" w:hAnsi="Times New Roman" w:cs="Times New Roman"/>
          <w:b/>
          <w:bCs/>
          <w:sz w:val="32"/>
          <w:szCs w:val="32"/>
          <w:rtl/>
        </w:rPr>
        <w:t>4-3 عرض نتائج الإختبارات المستخدمة في البحث للمجموعتين الضابطة والتجريبية للاختبار البعدي</w:t>
      </w:r>
      <w:r>
        <w:rPr>
          <w:rFonts w:ascii="Times New Roman" w:hAnsi="Times New Roman" w:cs="Times New Roman"/>
          <w:b/>
          <w:bCs/>
          <w:sz w:val="40"/>
          <w:szCs w:val="40"/>
          <w:rtl/>
        </w:rPr>
        <w:t xml:space="preserve"> </w:t>
      </w:r>
      <w:r>
        <w:rPr>
          <w:rFonts w:ascii="Times New Roman" w:hAnsi="Times New Roman" w:cs="Times New Roman"/>
          <w:b/>
          <w:bCs/>
          <w:sz w:val="32"/>
          <w:szCs w:val="32"/>
          <w:rtl/>
        </w:rPr>
        <w:t>وتحليلها ومناقشتها.</w:t>
      </w:r>
    </w:p>
    <w:p w:rsidR="00103234" w:rsidRDefault="00103234" w:rsidP="00CA4E31">
      <w:pPr>
        <w:tabs>
          <w:tab w:val="left" w:pos="1964"/>
        </w:tabs>
        <w:rPr>
          <w:rFonts w:ascii="Times New Roman" w:hAnsi="Times New Roman" w:cs="Times New Roman"/>
          <w:rtl/>
        </w:rPr>
      </w:pPr>
      <w:r>
        <w:rPr>
          <w:rFonts w:ascii="Times New Roman" w:hAnsi="Times New Roman" w:cs="Times New Roman"/>
          <w:rtl/>
        </w:rPr>
        <w:tab/>
      </w:r>
    </w:p>
    <w:p w:rsidR="00103234" w:rsidRDefault="00103234" w:rsidP="00CA4E31">
      <w:pPr>
        <w:rPr>
          <w:rFonts w:ascii="Times New Roman" w:hAnsi="Times New Roman" w:cs="Times New Roman"/>
          <w:rtl/>
        </w:rPr>
      </w:pPr>
    </w:p>
    <w:p w:rsidR="00103234" w:rsidRDefault="00103234" w:rsidP="00CA4E31">
      <w:pPr>
        <w:rPr>
          <w:rFonts w:ascii="Times New Roman" w:hAnsi="Times New Roman" w:cs="Times New Roman"/>
          <w:rtl/>
        </w:rPr>
      </w:pPr>
    </w:p>
    <w:p w:rsidR="00103234" w:rsidRDefault="00103234" w:rsidP="00CA4E31">
      <w:pPr>
        <w:rPr>
          <w:rFonts w:ascii="Times New Roman" w:hAnsi="Times New Roman" w:cs="Times New Roman"/>
          <w:rtl/>
        </w:rPr>
      </w:pPr>
    </w:p>
    <w:p w:rsidR="00103234" w:rsidRDefault="00103234" w:rsidP="00CA4E31">
      <w:pPr>
        <w:rPr>
          <w:rFonts w:ascii="Times New Roman" w:hAnsi="Times New Roman" w:cs="Times New Roman"/>
          <w:rtl/>
        </w:rPr>
      </w:pPr>
    </w:p>
    <w:p w:rsidR="00103234" w:rsidRDefault="00103234" w:rsidP="00CA4E31">
      <w:pPr>
        <w:rPr>
          <w:rFonts w:ascii="Times New Roman" w:hAnsi="Times New Roman" w:cs="Times New Roman"/>
          <w:rtl/>
        </w:rPr>
      </w:pPr>
    </w:p>
    <w:p w:rsidR="00103234" w:rsidRDefault="00103234" w:rsidP="00CA4E31">
      <w:pPr>
        <w:rPr>
          <w:rFonts w:ascii="Times New Roman" w:hAnsi="Times New Roman" w:cs="Times New Roman"/>
          <w:rtl/>
        </w:rPr>
      </w:pPr>
    </w:p>
    <w:p w:rsidR="00103234" w:rsidRDefault="00103234" w:rsidP="00CA4E31">
      <w:pPr>
        <w:rPr>
          <w:rFonts w:ascii="Times New Roman" w:hAnsi="Times New Roman" w:cs="Times New Roman"/>
          <w:rtl/>
        </w:rPr>
      </w:pPr>
    </w:p>
    <w:p w:rsidR="00103234" w:rsidRDefault="00103234" w:rsidP="00CA4E31">
      <w:pPr>
        <w:rPr>
          <w:rFonts w:ascii="Times New Roman" w:hAnsi="Times New Roman" w:cs="Times New Roman"/>
          <w:rtl/>
        </w:rPr>
      </w:pPr>
    </w:p>
    <w:p w:rsidR="00103234" w:rsidRDefault="00103234" w:rsidP="00CA4E31">
      <w:pPr>
        <w:rPr>
          <w:rFonts w:ascii="Times New Roman" w:hAnsi="Times New Roman" w:cs="Times New Roman"/>
          <w:rtl/>
        </w:rPr>
      </w:pPr>
    </w:p>
    <w:p w:rsidR="00103234" w:rsidRDefault="00103234" w:rsidP="00CA4E31">
      <w:pPr>
        <w:rPr>
          <w:rFonts w:ascii="Times New Roman" w:hAnsi="Times New Roman" w:cs="Times New Roman"/>
          <w:rtl/>
        </w:rPr>
      </w:pPr>
    </w:p>
    <w:p w:rsidR="00103234" w:rsidRDefault="00103234" w:rsidP="00CA4E31">
      <w:pPr>
        <w:rPr>
          <w:rFonts w:ascii="Times New Roman" w:hAnsi="Times New Roman" w:cs="Times New Roman"/>
          <w:rtl/>
        </w:rPr>
      </w:pPr>
    </w:p>
    <w:p w:rsidR="00103234" w:rsidRDefault="00103234" w:rsidP="00CA4E31">
      <w:pPr>
        <w:rPr>
          <w:rFonts w:ascii="Times New Roman" w:hAnsi="Times New Roman" w:cs="Times New Roman"/>
          <w:b/>
          <w:bCs/>
          <w:sz w:val="24"/>
          <w:szCs w:val="32"/>
          <w:rtl/>
        </w:rPr>
      </w:pPr>
      <w:r>
        <w:rPr>
          <w:rFonts w:ascii="Times New Roman" w:hAnsi="Times New Roman" w:cs="Times New Roman"/>
          <w:b/>
          <w:bCs/>
          <w:sz w:val="24"/>
          <w:szCs w:val="32"/>
          <w:rtl/>
        </w:rPr>
        <w:t>4- عرض النتائج وتحليلها ومناقشتها :</w:t>
      </w:r>
    </w:p>
    <w:p w:rsidR="00103234" w:rsidRDefault="00103234" w:rsidP="00CA4E31">
      <w:pPr>
        <w:spacing w:line="360" w:lineRule="auto"/>
        <w:ind w:left="720"/>
        <w:jc w:val="lowKashida"/>
        <w:rPr>
          <w:rFonts w:ascii="Times New Roman" w:hAnsi="Times New Roman" w:cs="Times New Roman"/>
          <w:sz w:val="32"/>
          <w:szCs w:val="32"/>
          <w:rtl/>
        </w:rPr>
      </w:pPr>
      <w:r>
        <w:rPr>
          <w:rFonts w:ascii="Times New Roman" w:hAnsi="Times New Roman" w:cs="Times New Roman"/>
          <w:sz w:val="32"/>
          <w:szCs w:val="32"/>
          <w:rtl/>
        </w:rPr>
        <w:t xml:space="preserve">        تضمن هذا الباب عرض نتائج الإختبارات المستخدمة في البحث وتحليلها ومناقشتها وهي (إختبار سرعة الاستجابة الحركية،التوافق الحركي،الرشاقة ،الدقة ،التوازن الحركي واختبار مستوى الأداء الفني) للمجموعتين التجريبية والضابطة في كل من الاختبارين القبلي والبعدي وقد أُستخدم اختبار (</w:t>
      </w:r>
      <w:r>
        <w:rPr>
          <w:rFonts w:ascii="Times New Roman" w:hAnsi="Times New Roman" w:cs="Times New Roman"/>
          <w:sz w:val="32"/>
          <w:szCs w:val="32"/>
        </w:rPr>
        <w:t>t</w:t>
      </w:r>
      <w:r>
        <w:rPr>
          <w:rFonts w:ascii="Times New Roman" w:hAnsi="Times New Roman" w:cs="Times New Roman"/>
          <w:sz w:val="32"/>
          <w:szCs w:val="32"/>
          <w:rtl/>
        </w:rPr>
        <w:t>) لمعرفة معنوية الفروق بين المجموعتين الضابطة والتجريبية في الإختبارات القبلية والبعدية ومقارنة قيمة (</w:t>
      </w:r>
      <w:r>
        <w:rPr>
          <w:rFonts w:ascii="Times New Roman" w:hAnsi="Times New Roman" w:cs="Times New Roman"/>
          <w:sz w:val="32"/>
          <w:szCs w:val="32"/>
        </w:rPr>
        <w:t>t</w:t>
      </w:r>
      <w:r>
        <w:rPr>
          <w:rFonts w:ascii="Times New Roman" w:hAnsi="Times New Roman" w:cs="Times New Roman"/>
          <w:sz w:val="32"/>
          <w:szCs w:val="32"/>
          <w:rtl/>
        </w:rPr>
        <w:t>) المحتسبة مع قيمة (</w:t>
      </w:r>
      <w:r>
        <w:rPr>
          <w:rFonts w:ascii="Times New Roman" w:hAnsi="Times New Roman" w:cs="Times New Roman"/>
          <w:sz w:val="32"/>
          <w:szCs w:val="32"/>
        </w:rPr>
        <w:t>t</w:t>
      </w:r>
      <w:r>
        <w:rPr>
          <w:rFonts w:ascii="Times New Roman" w:hAnsi="Times New Roman" w:cs="Times New Roman"/>
          <w:sz w:val="32"/>
          <w:szCs w:val="32"/>
          <w:rtl/>
        </w:rPr>
        <w:t>) الجدولية ومن النتائج الإحصائية  توافرت لدى الباحث حصيلة كافية من البيانات حول نتائج التجربة الميدانية التي نفذها على المجموعة التجريبية إذ دلت النتائج على وجود فروق معنوية بين الإختبارات القبلي والبعدي وحصول تقدم ملموس لدى أفراد العينة لذلك عُرضت هذه النتائج في جداول توضيحية وعلى النحو الآتي:</w:t>
      </w:r>
    </w:p>
    <w:p w:rsidR="00103234" w:rsidRDefault="00103234" w:rsidP="00CA4E31">
      <w:pPr>
        <w:spacing w:line="360" w:lineRule="auto"/>
        <w:jc w:val="lowKashida"/>
        <w:rPr>
          <w:rFonts w:ascii="Times New Roman" w:hAnsi="Times New Roman" w:cs="Times New Roman"/>
          <w:sz w:val="8"/>
          <w:szCs w:val="8"/>
          <w:rtl/>
        </w:rPr>
      </w:pPr>
    </w:p>
    <w:p w:rsidR="00103234" w:rsidRDefault="00103234" w:rsidP="00CA4E31">
      <w:pPr>
        <w:spacing w:line="360" w:lineRule="auto"/>
        <w:ind w:left="651" w:hanging="567"/>
        <w:jc w:val="lowKashida"/>
        <w:rPr>
          <w:rFonts w:ascii="Times New Roman" w:hAnsi="Times New Roman" w:cs="Times New Roman"/>
          <w:b/>
          <w:bCs/>
          <w:sz w:val="32"/>
          <w:szCs w:val="32"/>
          <w:rtl/>
        </w:rPr>
      </w:pPr>
      <w:r>
        <w:rPr>
          <w:rFonts w:ascii="Times New Roman" w:hAnsi="Times New Roman" w:cs="Times New Roman"/>
          <w:sz w:val="32"/>
          <w:szCs w:val="32"/>
          <w:rtl/>
        </w:rPr>
        <w:t>4</w:t>
      </w:r>
      <w:r>
        <w:rPr>
          <w:rFonts w:ascii="Times New Roman" w:hAnsi="Times New Roman" w:cs="Times New Roman"/>
          <w:b/>
          <w:bCs/>
          <w:sz w:val="32"/>
          <w:szCs w:val="32"/>
          <w:rtl/>
        </w:rPr>
        <w:t>-1 عرض نتائج الفروق بين الإختبارات القبلية والبعدية للمجموعة التجريبية وتحليلها ومناقشتها في القدرات الحركية الخاصة بالرجلين ومستوى الأداء الفني</w:t>
      </w:r>
    </w:p>
    <w:p w:rsidR="00103234" w:rsidRDefault="00103234" w:rsidP="00CA4E31">
      <w:pPr>
        <w:jc w:val="both"/>
        <w:rPr>
          <w:rFonts w:ascii="Times New Roman" w:hAnsi="Times New Roman" w:cs="Times New Roman"/>
          <w:sz w:val="32"/>
          <w:szCs w:val="32"/>
          <w:rtl/>
        </w:rPr>
      </w:pPr>
      <w:r>
        <w:rPr>
          <w:rFonts w:ascii="Times New Roman" w:hAnsi="Times New Roman" w:cs="Times New Roman"/>
          <w:sz w:val="32"/>
          <w:szCs w:val="32"/>
          <w:rtl/>
        </w:rPr>
        <w:t xml:space="preserve">        قام الباحث بعرض النتائج للأختبارات القبلية للمجموعة التجريبية كما مبين في الجدول (5) والشكل (15) وحُللت ونوقشت النتائج المتعلقة بالقدرات الحركية الخاصة بالرجلين وضربة الدوران للأعلى الامامية والضربة الدافعة بالوجه الخلفي بتنس الطاولة .</w:t>
      </w:r>
    </w:p>
    <w:p w:rsidR="00103234" w:rsidRDefault="00103234" w:rsidP="00CA4E31">
      <w:pPr>
        <w:rPr>
          <w:rFonts w:ascii="Times New Roman" w:hAnsi="Times New Roman" w:cs="Times New Roman"/>
          <w:rtl/>
        </w:rPr>
      </w:pPr>
    </w:p>
    <w:p w:rsidR="00103234" w:rsidRDefault="00103234" w:rsidP="00CA4E31">
      <w:pPr>
        <w:rPr>
          <w:rFonts w:ascii="Times New Roman" w:hAnsi="Times New Roman" w:cs="Times New Roman"/>
          <w:rtl/>
        </w:rPr>
      </w:pPr>
    </w:p>
    <w:p w:rsidR="00103234" w:rsidRDefault="00103234" w:rsidP="00CA4E31">
      <w:pPr>
        <w:rPr>
          <w:rFonts w:ascii="Times New Roman" w:hAnsi="Times New Roman" w:cs="Times New Roman"/>
          <w:rtl/>
        </w:rPr>
      </w:pPr>
    </w:p>
    <w:p w:rsidR="00103234" w:rsidRDefault="00103234" w:rsidP="00CA4E31">
      <w:pPr>
        <w:rPr>
          <w:rFonts w:ascii="Times New Roman" w:hAnsi="Times New Roman" w:cs="Times New Roman"/>
          <w:rtl/>
        </w:rPr>
      </w:pPr>
    </w:p>
    <w:p w:rsidR="00103234" w:rsidRDefault="00103234" w:rsidP="00CA4E31">
      <w:pPr>
        <w:rPr>
          <w:rFonts w:ascii="Times New Roman" w:hAnsi="Times New Roman" w:cs="Times New Roman"/>
          <w:rtl/>
        </w:rPr>
      </w:pPr>
    </w:p>
    <w:p w:rsidR="00103234" w:rsidRDefault="00103234" w:rsidP="00CA4E31">
      <w:pPr>
        <w:rPr>
          <w:rFonts w:ascii="Times New Roman" w:hAnsi="Times New Roman" w:cs="Times New Roman"/>
          <w:rtl/>
        </w:rPr>
      </w:pPr>
    </w:p>
    <w:p w:rsidR="00103234" w:rsidRDefault="00103234" w:rsidP="00CA4E31">
      <w:pPr>
        <w:rPr>
          <w:rFonts w:ascii="Times New Roman" w:hAnsi="Times New Roman" w:cs="Times New Roman"/>
          <w:rtl/>
        </w:rPr>
      </w:pPr>
    </w:p>
    <w:p w:rsidR="00103234" w:rsidRDefault="00103234" w:rsidP="00CA4E31">
      <w:pPr>
        <w:jc w:val="center"/>
        <w:rPr>
          <w:rFonts w:ascii="Times New Roman" w:hAnsi="Times New Roman" w:cs="Times New Roman"/>
          <w:b/>
          <w:bCs/>
          <w:sz w:val="32"/>
          <w:szCs w:val="32"/>
          <w:rtl/>
        </w:rPr>
      </w:pPr>
      <w:r>
        <w:rPr>
          <w:rFonts w:ascii="Times New Roman" w:hAnsi="Times New Roman" w:cs="Times New Roman"/>
          <w:b/>
          <w:bCs/>
          <w:sz w:val="32"/>
          <w:szCs w:val="32"/>
          <w:rtl/>
        </w:rPr>
        <w:t>الجدول (5)</w:t>
      </w:r>
    </w:p>
    <w:p w:rsidR="00103234" w:rsidRDefault="00103234" w:rsidP="007E3394">
      <w:pPr>
        <w:jc w:val="center"/>
        <w:rPr>
          <w:rFonts w:ascii="Times New Roman" w:hAnsi="Times New Roman" w:cs="Times New Roman"/>
          <w:b/>
          <w:bCs/>
          <w:sz w:val="32"/>
          <w:szCs w:val="32"/>
          <w:rtl/>
        </w:rPr>
      </w:pPr>
      <w:r>
        <w:rPr>
          <w:rFonts w:ascii="Times New Roman" w:hAnsi="Times New Roman" w:cs="Times New Roman"/>
          <w:b/>
          <w:bCs/>
          <w:sz w:val="32"/>
          <w:szCs w:val="32"/>
          <w:rtl/>
        </w:rPr>
        <w:t>يبين مقارنة بين الاختبار القبلي والبعدي للقدرات الحركية ومستوى الاداءقيد البحث للمجموعة التجريبية.</w:t>
      </w:r>
    </w:p>
    <w:tbl>
      <w:tblPr>
        <w:tblpPr w:leftFromText="180" w:rightFromText="180" w:vertAnchor="text" w:horzAnchor="margin" w:tblpXSpec="center" w:tblpY="504"/>
        <w:bidiVisual/>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275"/>
        <w:gridCol w:w="851"/>
        <w:gridCol w:w="851"/>
        <w:gridCol w:w="850"/>
        <w:gridCol w:w="851"/>
        <w:gridCol w:w="992"/>
        <w:gridCol w:w="992"/>
        <w:gridCol w:w="1032"/>
        <w:gridCol w:w="748"/>
        <w:gridCol w:w="1237"/>
      </w:tblGrid>
      <w:tr w:rsidR="00103234" w:rsidTr="007E1195">
        <w:trPr>
          <w:trHeight w:val="624"/>
        </w:trPr>
        <w:tc>
          <w:tcPr>
            <w:tcW w:w="567" w:type="dxa"/>
            <w:vMerge w:val="restart"/>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rPr>
            </w:pPr>
            <w:r>
              <w:rPr>
                <w:rFonts w:ascii="Times New Roman" w:hAnsi="Times New Roman" w:cs="Times New Roman"/>
                <w:b/>
                <w:bCs/>
                <w:rtl/>
              </w:rPr>
              <w:t>ت</w:t>
            </w:r>
          </w:p>
        </w:tc>
        <w:tc>
          <w:tcPr>
            <w:tcW w:w="1275" w:type="dxa"/>
            <w:vMerge w:val="restart"/>
            <w:tcBorders>
              <w:top w:val="thinThickSmallGap" w:sz="12" w:space="0" w:color="auto"/>
              <w:left w:val="thinThickSmallGap" w:sz="12" w:space="0" w:color="auto"/>
              <w:bottom w:val="thinThickSmallGap" w:sz="12" w:space="0" w:color="auto"/>
              <w:right w:val="thinThickSmallGap" w:sz="12" w:space="0" w:color="auto"/>
              <w:tr2bl w:val="thinThickSmallGap" w:sz="12" w:space="0" w:color="auto"/>
            </w:tcBorders>
            <w:shd w:val="clear" w:color="auto" w:fill="D9D9D9"/>
            <w:vAlign w:val="center"/>
          </w:tcPr>
          <w:p w:rsidR="00103234" w:rsidRDefault="00103234" w:rsidP="00336579">
            <w:pPr>
              <w:jc w:val="center"/>
              <w:rPr>
                <w:rFonts w:ascii="Times New Roman" w:hAnsi="Times New Roman" w:cs="Times New Roman"/>
                <w:b/>
                <w:bCs/>
                <w:rtl/>
              </w:rPr>
            </w:pPr>
            <w:r>
              <w:rPr>
                <w:rFonts w:ascii="Times New Roman" w:hAnsi="Times New Roman" w:cs="Times New Roman"/>
                <w:b/>
                <w:bCs/>
                <w:rtl/>
              </w:rPr>
              <w:t>المعالجات الإحصائية</w:t>
            </w:r>
          </w:p>
          <w:p w:rsidR="00103234" w:rsidRDefault="00103234" w:rsidP="00336579">
            <w:pPr>
              <w:jc w:val="center"/>
              <w:rPr>
                <w:rFonts w:ascii="Times New Roman" w:hAnsi="Times New Roman" w:cs="Times New Roman"/>
                <w:b/>
                <w:bCs/>
                <w:rtl/>
              </w:rPr>
            </w:pPr>
          </w:p>
          <w:p w:rsidR="00103234" w:rsidRDefault="00103234" w:rsidP="00336579">
            <w:pPr>
              <w:jc w:val="center"/>
              <w:rPr>
                <w:rFonts w:ascii="Times New Roman" w:hAnsi="Times New Roman" w:cs="Times New Roman"/>
                <w:b/>
                <w:bCs/>
              </w:rPr>
            </w:pPr>
            <w:r>
              <w:rPr>
                <w:rFonts w:ascii="Times New Roman" w:hAnsi="Times New Roman" w:cs="Times New Roman"/>
                <w:b/>
                <w:bCs/>
                <w:rtl/>
              </w:rPr>
              <w:t>المهارات</w:t>
            </w:r>
          </w:p>
        </w:tc>
        <w:tc>
          <w:tcPr>
            <w:tcW w:w="851" w:type="dxa"/>
            <w:vMerge w:val="restart"/>
            <w:tcBorders>
              <w:top w:val="thinThickSmallGap" w:sz="12" w:space="0" w:color="auto"/>
              <w:left w:val="thinThickSmallGap" w:sz="12" w:space="0" w:color="auto"/>
              <w:right w:val="thinThickSmallGap" w:sz="12" w:space="0" w:color="auto"/>
            </w:tcBorders>
            <w:shd w:val="clear" w:color="auto" w:fill="D9D9D9"/>
            <w:textDirection w:val="btLr"/>
            <w:vAlign w:val="bottom"/>
          </w:tcPr>
          <w:p w:rsidR="00103234" w:rsidRDefault="00103234" w:rsidP="00336579">
            <w:pPr>
              <w:ind w:left="113" w:right="113"/>
              <w:jc w:val="center"/>
              <w:rPr>
                <w:rFonts w:ascii="Times New Roman" w:hAnsi="Times New Roman" w:cs="Times New Roman"/>
                <w:b/>
                <w:bCs/>
                <w:lang w:bidi="ar-IQ"/>
              </w:rPr>
            </w:pPr>
            <w:r>
              <w:rPr>
                <w:rFonts w:ascii="Times New Roman" w:hAnsi="Times New Roman" w:cs="Times New Roman"/>
                <w:b/>
                <w:bCs/>
                <w:rtl/>
                <w:lang w:bidi="ar-IQ"/>
              </w:rPr>
              <w:t>وحدة القياس</w:t>
            </w:r>
          </w:p>
        </w:tc>
        <w:tc>
          <w:tcPr>
            <w:tcW w:w="1701" w:type="dxa"/>
            <w:gridSpan w:val="2"/>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rPr>
            </w:pPr>
            <w:r>
              <w:rPr>
                <w:rFonts w:ascii="Times New Roman" w:hAnsi="Times New Roman" w:cs="Times New Roman"/>
                <w:b/>
                <w:bCs/>
                <w:rtl/>
              </w:rPr>
              <w:t>الاختبار القبلي</w:t>
            </w:r>
          </w:p>
        </w:tc>
        <w:tc>
          <w:tcPr>
            <w:tcW w:w="1843" w:type="dxa"/>
            <w:gridSpan w:val="2"/>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rPr>
            </w:pPr>
            <w:r>
              <w:rPr>
                <w:rFonts w:ascii="Times New Roman" w:hAnsi="Times New Roman" w:cs="Times New Roman"/>
                <w:b/>
                <w:bCs/>
                <w:rtl/>
              </w:rPr>
              <w:t>الاختبار البعدي</w:t>
            </w:r>
          </w:p>
        </w:tc>
        <w:tc>
          <w:tcPr>
            <w:tcW w:w="992" w:type="dxa"/>
            <w:vMerge w:val="restart"/>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rPr>
            </w:pPr>
            <w:r>
              <w:rPr>
                <w:rFonts w:ascii="Times New Roman" w:hAnsi="Times New Roman" w:cs="Times New Roman"/>
                <w:b/>
                <w:bCs/>
                <w:rtl/>
              </w:rPr>
              <w:t>قيمة ت المحتسبة</w:t>
            </w:r>
          </w:p>
        </w:tc>
        <w:tc>
          <w:tcPr>
            <w:tcW w:w="1032" w:type="dxa"/>
            <w:vMerge w:val="restart"/>
            <w:tcBorders>
              <w:top w:val="thinThickSmallGap" w:sz="12" w:space="0" w:color="auto"/>
              <w:left w:val="thinThickSmallGap" w:sz="12" w:space="0" w:color="auto"/>
              <w:right w:val="thinThickSmallGap" w:sz="12" w:space="0" w:color="auto"/>
            </w:tcBorders>
            <w:shd w:val="clear" w:color="auto" w:fill="D9D9D9"/>
            <w:textDirection w:val="btLr"/>
            <w:vAlign w:val="bottom"/>
          </w:tcPr>
          <w:p w:rsidR="00103234" w:rsidRDefault="00103234" w:rsidP="007E1195">
            <w:pPr>
              <w:ind w:left="113" w:right="113"/>
              <w:jc w:val="center"/>
              <w:rPr>
                <w:rFonts w:ascii="Times New Roman" w:hAnsi="Times New Roman" w:cs="Times New Roman"/>
                <w:b/>
                <w:bCs/>
              </w:rPr>
            </w:pPr>
            <w:r>
              <w:rPr>
                <w:rFonts w:ascii="Times New Roman" w:hAnsi="Times New Roman" w:cs="Times New Roman"/>
                <w:b/>
                <w:bCs/>
                <w:rtl/>
              </w:rPr>
              <w:t>نسبة التطور</w:t>
            </w:r>
          </w:p>
        </w:tc>
        <w:tc>
          <w:tcPr>
            <w:tcW w:w="748" w:type="dxa"/>
            <w:vMerge w:val="restart"/>
            <w:tcBorders>
              <w:top w:val="thinThickSmallGap" w:sz="12" w:space="0" w:color="auto"/>
              <w:left w:val="thinThickSmallGap" w:sz="12" w:space="0" w:color="auto"/>
              <w:bottom w:val="thinThickSmallGap" w:sz="12" w:space="0" w:color="auto"/>
              <w:right w:val="thinThickSmallGap" w:sz="12" w:space="0" w:color="auto"/>
            </w:tcBorders>
            <w:shd w:val="clear" w:color="auto" w:fill="D9D9D9"/>
            <w:textDirection w:val="btLr"/>
            <w:vAlign w:val="bottom"/>
          </w:tcPr>
          <w:p w:rsidR="00103234" w:rsidRDefault="00103234" w:rsidP="007E1195">
            <w:pPr>
              <w:ind w:left="113" w:right="113"/>
              <w:jc w:val="center"/>
              <w:rPr>
                <w:rFonts w:ascii="Times New Roman" w:hAnsi="Times New Roman" w:cs="Times New Roman"/>
                <w:b/>
                <w:bCs/>
                <w:lang w:bidi="ar-IQ"/>
              </w:rPr>
            </w:pPr>
            <w:r>
              <w:rPr>
                <w:rFonts w:ascii="Times New Roman" w:hAnsi="Times New Roman" w:cs="Times New Roman"/>
                <w:b/>
                <w:bCs/>
                <w:rtl/>
              </w:rPr>
              <w:t xml:space="preserve">قيمة* </w:t>
            </w:r>
            <w:r>
              <w:rPr>
                <w:rFonts w:ascii="Times New Roman" w:hAnsi="Times New Roman" w:cs="Times New Roman"/>
                <w:b/>
                <w:bCs/>
              </w:rPr>
              <w:t>t</w:t>
            </w:r>
            <w:r>
              <w:rPr>
                <w:rFonts w:ascii="Times New Roman" w:hAnsi="Times New Roman" w:cs="Times New Roman"/>
                <w:b/>
                <w:bCs/>
                <w:rtl/>
              </w:rPr>
              <w:t xml:space="preserve"> الجدولية</w:t>
            </w:r>
          </w:p>
        </w:tc>
        <w:tc>
          <w:tcPr>
            <w:tcW w:w="1237" w:type="dxa"/>
            <w:vMerge w:val="restart"/>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rPr>
            </w:pPr>
            <w:r>
              <w:rPr>
                <w:rFonts w:ascii="Times New Roman" w:hAnsi="Times New Roman" w:cs="Times New Roman"/>
                <w:b/>
                <w:bCs/>
                <w:rtl/>
              </w:rPr>
              <w:t>الدلالة الإحصائية</w:t>
            </w:r>
          </w:p>
        </w:tc>
      </w:tr>
      <w:tr w:rsidR="00103234" w:rsidTr="007E1195">
        <w:trPr>
          <w:trHeight w:val="406"/>
        </w:trPr>
        <w:tc>
          <w:tcPr>
            <w:tcW w:w="567"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rPr>
            </w:pPr>
          </w:p>
        </w:tc>
        <w:tc>
          <w:tcPr>
            <w:tcW w:w="1275"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bidi w:val="0"/>
              <w:spacing w:after="0" w:line="240" w:lineRule="auto"/>
              <w:jc w:val="center"/>
              <w:rPr>
                <w:rFonts w:ascii="Times New Roman" w:hAnsi="Times New Roman" w:cs="Times New Roman"/>
                <w:b/>
                <w:bCs/>
              </w:rPr>
            </w:pPr>
          </w:p>
        </w:tc>
        <w:tc>
          <w:tcPr>
            <w:tcW w:w="851" w:type="dxa"/>
            <w:vMerge/>
            <w:tcBorders>
              <w:left w:val="thinThickSmallGap" w:sz="12" w:space="0" w:color="auto"/>
              <w:bottom w:val="thinThickSmallGap" w:sz="12" w:space="0" w:color="auto"/>
              <w:right w:val="thinThickSmallGap" w:sz="12" w:space="0" w:color="auto"/>
            </w:tcBorders>
            <w:shd w:val="clear" w:color="auto" w:fill="D9D9D9"/>
            <w:vAlign w:val="center"/>
          </w:tcPr>
          <w:p w:rsidR="00103234" w:rsidRDefault="00103234" w:rsidP="00336579">
            <w:pPr>
              <w:jc w:val="center"/>
              <w:rPr>
                <w:rFonts w:ascii="Times New Roman" w:hAnsi="Times New Roman" w:cs="Times New Roman"/>
                <w:b/>
                <w:bCs/>
              </w:rPr>
            </w:pPr>
          </w:p>
        </w:tc>
        <w:tc>
          <w:tcPr>
            <w:tcW w:w="851" w:type="dxa"/>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rPr>
            </w:pPr>
            <w:r>
              <w:rPr>
                <w:rFonts w:ascii="Times New Roman" w:hAnsi="Times New Roman" w:cs="Times New Roman"/>
                <w:b/>
                <w:bCs/>
                <w:rtl/>
              </w:rPr>
              <w:t>سَ</w:t>
            </w:r>
          </w:p>
        </w:tc>
        <w:tc>
          <w:tcPr>
            <w:tcW w:w="850" w:type="dxa"/>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rPr>
            </w:pPr>
            <w:r>
              <w:rPr>
                <w:rFonts w:ascii="Times New Roman" w:hAnsi="Times New Roman" w:cs="Times New Roman"/>
                <w:b/>
                <w:bCs/>
                <w:rtl/>
              </w:rPr>
              <w:t>±ع</w:t>
            </w:r>
          </w:p>
        </w:tc>
        <w:tc>
          <w:tcPr>
            <w:tcW w:w="851" w:type="dxa"/>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rtl/>
              </w:rPr>
              <w:t>سَ</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rPr>
            </w:pPr>
            <w:r>
              <w:rPr>
                <w:rFonts w:ascii="Times New Roman" w:hAnsi="Times New Roman" w:cs="Times New Roman"/>
                <w:b/>
                <w:bCs/>
                <w:rtl/>
              </w:rPr>
              <w:t>±ع</w:t>
            </w:r>
          </w:p>
        </w:tc>
        <w:tc>
          <w:tcPr>
            <w:tcW w:w="992"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rPr>
            </w:pPr>
          </w:p>
        </w:tc>
        <w:tc>
          <w:tcPr>
            <w:tcW w:w="1032" w:type="dxa"/>
            <w:vMerge/>
            <w:tcBorders>
              <w:left w:val="thinThickSmallGap" w:sz="12" w:space="0" w:color="auto"/>
              <w:bottom w:val="thinThickSmallGap" w:sz="12" w:space="0" w:color="auto"/>
              <w:right w:val="thinThickSmallGap" w:sz="12" w:space="0" w:color="auto"/>
            </w:tcBorders>
          </w:tcPr>
          <w:p w:rsidR="00103234" w:rsidRDefault="00103234">
            <w:pPr>
              <w:bidi w:val="0"/>
              <w:spacing w:after="0" w:line="240" w:lineRule="auto"/>
              <w:rPr>
                <w:rFonts w:ascii="Times New Roman" w:hAnsi="Times New Roman" w:cs="Times New Roman"/>
                <w:b/>
                <w:bCs/>
                <w:lang w:bidi="ar-IQ"/>
              </w:rPr>
            </w:pPr>
          </w:p>
        </w:tc>
        <w:tc>
          <w:tcPr>
            <w:tcW w:w="748"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lang w:bidi="ar-IQ"/>
              </w:rPr>
            </w:pPr>
          </w:p>
        </w:tc>
        <w:tc>
          <w:tcPr>
            <w:tcW w:w="1237"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rPr>
            </w:pPr>
          </w:p>
        </w:tc>
      </w:tr>
      <w:tr w:rsidR="00103234" w:rsidTr="00043B17">
        <w:trPr>
          <w:trHeight w:val="624"/>
        </w:trPr>
        <w:tc>
          <w:tcPr>
            <w:tcW w:w="567"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rPr>
            </w:pPr>
            <w:r>
              <w:rPr>
                <w:rFonts w:ascii="Times New Roman" w:hAnsi="Times New Roman" w:cs="Times New Roman"/>
                <w:b/>
                <w:bCs/>
                <w:rtl/>
              </w:rPr>
              <w:t>1</w:t>
            </w:r>
          </w:p>
        </w:tc>
        <w:tc>
          <w:tcPr>
            <w:tcW w:w="127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rPr>
            </w:pPr>
            <w:r>
              <w:rPr>
                <w:rFonts w:ascii="Times New Roman" w:hAnsi="Times New Roman" w:cs="Times New Roman"/>
                <w:b/>
                <w:bCs/>
                <w:rtl/>
              </w:rPr>
              <w:t xml:space="preserve">سرعة الاستجابة الحركية </w:t>
            </w:r>
          </w:p>
        </w:tc>
        <w:tc>
          <w:tcPr>
            <w:tcW w:w="8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rPr>
            </w:pPr>
            <w:r>
              <w:rPr>
                <w:rFonts w:ascii="Times New Roman" w:hAnsi="Times New Roman" w:cs="Times New Roman"/>
                <w:b/>
                <w:bCs/>
                <w:sz w:val="24"/>
                <w:szCs w:val="24"/>
                <w:rtl/>
              </w:rPr>
              <w:t>ثا</w:t>
            </w:r>
          </w:p>
        </w:tc>
        <w:tc>
          <w:tcPr>
            <w:tcW w:w="8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rPr>
            </w:pPr>
            <w:r>
              <w:rPr>
                <w:rFonts w:ascii="Times New Roman" w:hAnsi="Times New Roman" w:cs="Times New Roman"/>
                <w:b/>
                <w:bCs/>
              </w:rPr>
              <w:t>3.05</w:t>
            </w:r>
          </w:p>
        </w:tc>
        <w:tc>
          <w:tcPr>
            <w:tcW w:w="85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0.137</w:t>
            </w:r>
          </w:p>
        </w:tc>
        <w:tc>
          <w:tcPr>
            <w:tcW w:w="8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2.18</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0.774</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10.582</w:t>
            </w:r>
          </w:p>
        </w:tc>
        <w:tc>
          <w:tcPr>
            <w:tcW w:w="103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043B17">
            <w:pPr>
              <w:jc w:val="center"/>
              <w:rPr>
                <w:rFonts w:ascii="Times New Roman" w:hAnsi="Times New Roman" w:cs="Times New Roman"/>
                <w:b/>
                <w:bCs/>
                <w:lang w:bidi="ar-IQ"/>
              </w:rPr>
            </w:pPr>
            <w:r>
              <w:rPr>
                <w:rFonts w:ascii="Times New Roman" w:hAnsi="Times New Roman" w:cs="Times New Roman"/>
                <w:b/>
                <w:bCs/>
                <w:rtl/>
                <w:lang w:bidi="ar-IQ"/>
              </w:rPr>
              <w:t>28،52%</w:t>
            </w:r>
          </w:p>
        </w:tc>
        <w:tc>
          <w:tcPr>
            <w:tcW w:w="748" w:type="dxa"/>
            <w:vMerge w:val="restart"/>
            <w:tcBorders>
              <w:top w:val="thinThickSmallGap" w:sz="12" w:space="0" w:color="auto"/>
              <w:left w:val="thinThickSmallGap" w:sz="12" w:space="0" w:color="auto"/>
              <w:bottom w:val="thinThickSmallGap" w:sz="12" w:space="0" w:color="auto"/>
              <w:right w:val="thinThickSmallGap" w:sz="12" w:space="0" w:color="auto"/>
            </w:tcBorders>
          </w:tcPr>
          <w:p w:rsidR="00103234" w:rsidRDefault="00103234">
            <w:pPr>
              <w:rPr>
                <w:rFonts w:ascii="Times New Roman" w:hAnsi="Times New Roman" w:cs="Times New Roman"/>
                <w:b/>
                <w:bCs/>
                <w:rtl/>
                <w:lang w:bidi="ar-IQ"/>
              </w:rPr>
            </w:pPr>
          </w:p>
          <w:p w:rsidR="00103234" w:rsidRDefault="00103234">
            <w:pPr>
              <w:rPr>
                <w:rFonts w:ascii="Times New Roman" w:hAnsi="Times New Roman" w:cs="Times New Roman"/>
                <w:b/>
                <w:bCs/>
                <w:rtl/>
                <w:lang w:bidi="ar-IQ"/>
              </w:rPr>
            </w:pPr>
          </w:p>
          <w:p w:rsidR="00103234" w:rsidRDefault="00103234">
            <w:pPr>
              <w:rPr>
                <w:rFonts w:ascii="Times New Roman" w:hAnsi="Times New Roman" w:cs="Times New Roman"/>
                <w:b/>
                <w:bCs/>
                <w:rtl/>
                <w:lang w:bidi="ar-IQ"/>
              </w:rPr>
            </w:pPr>
          </w:p>
          <w:p w:rsidR="00103234" w:rsidRDefault="00103234">
            <w:pPr>
              <w:rPr>
                <w:rFonts w:ascii="Times New Roman" w:hAnsi="Times New Roman" w:cs="Times New Roman"/>
                <w:b/>
                <w:bCs/>
                <w:rtl/>
                <w:lang w:bidi="ar-IQ"/>
              </w:rPr>
            </w:pPr>
            <w:r>
              <w:rPr>
                <w:rFonts w:ascii="Times New Roman" w:hAnsi="Times New Roman" w:cs="Times New Roman"/>
                <w:b/>
                <w:bCs/>
                <w:lang w:bidi="ar-IQ"/>
              </w:rPr>
              <w:t xml:space="preserve">2.78  </w:t>
            </w:r>
          </w:p>
          <w:p w:rsidR="00103234" w:rsidRDefault="00103234">
            <w:pPr>
              <w:rPr>
                <w:rFonts w:ascii="Times New Roman" w:hAnsi="Times New Roman" w:cs="Times New Roman"/>
                <w:b/>
                <w:bCs/>
                <w:lang w:bidi="ar-IQ"/>
              </w:rPr>
            </w:pPr>
          </w:p>
        </w:tc>
        <w:tc>
          <w:tcPr>
            <w:tcW w:w="1237"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rPr>
            </w:pPr>
            <w:r>
              <w:rPr>
                <w:rFonts w:ascii="Times New Roman" w:hAnsi="Times New Roman" w:cs="Times New Roman"/>
                <w:b/>
                <w:bCs/>
                <w:rtl/>
              </w:rPr>
              <w:t>معنوي</w:t>
            </w:r>
          </w:p>
        </w:tc>
      </w:tr>
      <w:tr w:rsidR="00103234" w:rsidTr="00043B17">
        <w:trPr>
          <w:trHeight w:val="624"/>
        </w:trPr>
        <w:tc>
          <w:tcPr>
            <w:tcW w:w="567"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rPr>
            </w:pPr>
            <w:r>
              <w:rPr>
                <w:rFonts w:ascii="Times New Roman" w:hAnsi="Times New Roman" w:cs="Times New Roman"/>
                <w:b/>
                <w:bCs/>
                <w:rtl/>
              </w:rPr>
              <w:t>2</w:t>
            </w:r>
          </w:p>
        </w:tc>
        <w:tc>
          <w:tcPr>
            <w:tcW w:w="127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lang w:bidi="ar-IQ"/>
              </w:rPr>
            </w:pPr>
            <w:r>
              <w:rPr>
                <w:rFonts w:ascii="Times New Roman" w:hAnsi="Times New Roman" w:cs="Times New Roman"/>
                <w:b/>
                <w:bCs/>
                <w:rtl/>
                <w:lang w:bidi="ar-IQ"/>
              </w:rPr>
              <w:t xml:space="preserve">التوافق الحركي </w:t>
            </w:r>
          </w:p>
        </w:tc>
        <w:tc>
          <w:tcPr>
            <w:tcW w:w="8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rPr>
            </w:pPr>
            <w:r>
              <w:rPr>
                <w:rFonts w:ascii="Times New Roman" w:hAnsi="Times New Roman" w:cs="Times New Roman"/>
                <w:b/>
                <w:bCs/>
                <w:sz w:val="24"/>
                <w:szCs w:val="24"/>
                <w:rtl/>
              </w:rPr>
              <w:t>درجة</w:t>
            </w:r>
          </w:p>
        </w:tc>
        <w:tc>
          <w:tcPr>
            <w:tcW w:w="8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rPr>
            </w:pPr>
            <w:r>
              <w:rPr>
                <w:rFonts w:ascii="Times New Roman" w:hAnsi="Times New Roman" w:cs="Times New Roman"/>
                <w:b/>
                <w:bCs/>
              </w:rPr>
              <w:t>9.8</w:t>
            </w:r>
          </w:p>
        </w:tc>
        <w:tc>
          <w:tcPr>
            <w:tcW w:w="85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1.64</w:t>
            </w:r>
          </w:p>
        </w:tc>
        <w:tc>
          <w:tcPr>
            <w:tcW w:w="8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12.6</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 xml:space="preserve">1.14 </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5.71</w:t>
            </w:r>
          </w:p>
        </w:tc>
        <w:tc>
          <w:tcPr>
            <w:tcW w:w="103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043B17">
            <w:pPr>
              <w:bidi w:val="0"/>
              <w:spacing w:after="0" w:line="240" w:lineRule="auto"/>
              <w:jc w:val="center"/>
              <w:rPr>
                <w:rFonts w:ascii="Times New Roman" w:hAnsi="Times New Roman" w:cs="Times New Roman"/>
                <w:b/>
                <w:bCs/>
                <w:lang w:bidi="ar-IQ"/>
              </w:rPr>
            </w:pPr>
            <w:r>
              <w:rPr>
                <w:rFonts w:ascii="Times New Roman" w:hAnsi="Times New Roman" w:cs="Times New Roman"/>
                <w:b/>
                <w:bCs/>
                <w:rtl/>
                <w:lang w:bidi="ar-IQ"/>
              </w:rPr>
              <w:t>28,57%</w:t>
            </w:r>
          </w:p>
        </w:tc>
        <w:tc>
          <w:tcPr>
            <w:tcW w:w="748"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lang w:bidi="ar-IQ"/>
              </w:rPr>
            </w:pPr>
          </w:p>
        </w:tc>
        <w:tc>
          <w:tcPr>
            <w:tcW w:w="1237"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rPr>
            </w:pPr>
            <w:r>
              <w:rPr>
                <w:rFonts w:ascii="Times New Roman" w:hAnsi="Times New Roman" w:cs="Times New Roman"/>
                <w:b/>
                <w:bCs/>
                <w:rtl/>
              </w:rPr>
              <w:t>معنوي</w:t>
            </w:r>
          </w:p>
        </w:tc>
      </w:tr>
      <w:tr w:rsidR="00103234" w:rsidTr="00043B17">
        <w:trPr>
          <w:trHeight w:val="658"/>
        </w:trPr>
        <w:tc>
          <w:tcPr>
            <w:tcW w:w="567"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rPr>
            </w:pPr>
            <w:r>
              <w:rPr>
                <w:rFonts w:ascii="Times New Roman" w:hAnsi="Times New Roman" w:cs="Times New Roman"/>
                <w:b/>
                <w:bCs/>
                <w:rtl/>
              </w:rPr>
              <w:t>3</w:t>
            </w:r>
          </w:p>
        </w:tc>
        <w:tc>
          <w:tcPr>
            <w:tcW w:w="127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rPr>
            </w:pPr>
            <w:r>
              <w:rPr>
                <w:rFonts w:ascii="Times New Roman" w:hAnsi="Times New Roman" w:cs="Times New Roman"/>
                <w:b/>
                <w:bCs/>
                <w:rtl/>
              </w:rPr>
              <w:t xml:space="preserve">الرشاقة </w:t>
            </w:r>
          </w:p>
        </w:tc>
        <w:tc>
          <w:tcPr>
            <w:tcW w:w="8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lang w:bidi="ar-IQ"/>
              </w:rPr>
            </w:pPr>
            <w:r>
              <w:rPr>
                <w:rFonts w:ascii="Times New Roman" w:hAnsi="Times New Roman" w:cs="Times New Roman"/>
                <w:b/>
                <w:bCs/>
                <w:sz w:val="24"/>
                <w:szCs w:val="24"/>
                <w:rtl/>
              </w:rPr>
              <w:t>درجة</w:t>
            </w:r>
          </w:p>
        </w:tc>
        <w:tc>
          <w:tcPr>
            <w:tcW w:w="8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12.16</w:t>
            </w:r>
          </w:p>
        </w:tc>
        <w:tc>
          <w:tcPr>
            <w:tcW w:w="85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0.54</w:t>
            </w:r>
          </w:p>
        </w:tc>
        <w:tc>
          <w:tcPr>
            <w:tcW w:w="8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13.99</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1.26</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3.48</w:t>
            </w:r>
          </w:p>
        </w:tc>
        <w:tc>
          <w:tcPr>
            <w:tcW w:w="103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043B17">
            <w:pPr>
              <w:bidi w:val="0"/>
              <w:spacing w:after="0" w:line="240" w:lineRule="auto"/>
              <w:jc w:val="center"/>
              <w:rPr>
                <w:rFonts w:ascii="Times New Roman" w:hAnsi="Times New Roman" w:cs="Times New Roman"/>
                <w:b/>
                <w:bCs/>
                <w:lang w:bidi="ar-IQ"/>
              </w:rPr>
            </w:pPr>
            <w:r>
              <w:rPr>
                <w:rFonts w:ascii="Times New Roman" w:hAnsi="Times New Roman" w:cs="Times New Roman"/>
                <w:b/>
                <w:bCs/>
                <w:rtl/>
                <w:lang w:bidi="ar-IQ"/>
              </w:rPr>
              <w:t>11,03%</w:t>
            </w:r>
          </w:p>
        </w:tc>
        <w:tc>
          <w:tcPr>
            <w:tcW w:w="748"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lang w:bidi="ar-IQ"/>
              </w:rPr>
            </w:pPr>
          </w:p>
        </w:tc>
        <w:tc>
          <w:tcPr>
            <w:tcW w:w="1237"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rPr>
            </w:pPr>
            <w:r>
              <w:rPr>
                <w:rFonts w:ascii="Times New Roman" w:hAnsi="Times New Roman" w:cs="Times New Roman"/>
                <w:b/>
                <w:bCs/>
                <w:rtl/>
              </w:rPr>
              <w:t>معنوي</w:t>
            </w:r>
          </w:p>
        </w:tc>
      </w:tr>
      <w:tr w:rsidR="00103234" w:rsidTr="00043B17">
        <w:trPr>
          <w:trHeight w:val="658"/>
        </w:trPr>
        <w:tc>
          <w:tcPr>
            <w:tcW w:w="567"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rPr>
            </w:pPr>
            <w:r>
              <w:rPr>
                <w:rFonts w:ascii="Times New Roman" w:hAnsi="Times New Roman" w:cs="Times New Roman"/>
                <w:b/>
                <w:bCs/>
                <w:rtl/>
              </w:rPr>
              <w:t>4</w:t>
            </w:r>
          </w:p>
        </w:tc>
        <w:tc>
          <w:tcPr>
            <w:tcW w:w="127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rPr>
            </w:pPr>
            <w:r>
              <w:rPr>
                <w:rFonts w:ascii="Times New Roman" w:hAnsi="Times New Roman" w:cs="Times New Roman"/>
                <w:b/>
                <w:bCs/>
                <w:rtl/>
              </w:rPr>
              <w:t>الدقة</w:t>
            </w:r>
          </w:p>
        </w:tc>
        <w:tc>
          <w:tcPr>
            <w:tcW w:w="8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lang w:bidi="ar-IQ"/>
              </w:rPr>
            </w:pPr>
            <w:r>
              <w:rPr>
                <w:rFonts w:ascii="Times New Roman" w:hAnsi="Times New Roman" w:cs="Times New Roman"/>
                <w:b/>
                <w:bCs/>
                <w:sz w:val="24"/>
                <w:szCs w:val="24"/>
                <w:rtl/>
              </w:rPr>
              <w:t>درجة</w:t>
            </w:r>
          </w:p>
        </w:tc>
        <w:tc>
          <w:tcPr>
            <w:tcW w:w="8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14.6</w:t>
            </w:r>
          </w:p>
        </w:tc>
        <w:tc>
          <w:tcPr>
            <w:tcW w:w="85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2.607</w:t>
            </w:r>
          </w:p>
        </w:tc>
        <w:tc>
          <w:tcPr>
            <w:tcW w:w="8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18.2</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1.14</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2.979</w:t>
            </w:r>
          </w:p>
        </w:tc>
        <w:tc>
          <w:tcPr>
            <w:tcW w:w="103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043B17">
            <w:pPr>
              <w:bidi w:val="0"/>
              <w:spacing w:after="0" w:line="240" w:lineRule="auto"/>
              <w:jc w:val="center"/>
              <w:rPr>
                <w:rFonts w:ascii="Times New Roman" w:hAnsi="Times New Roman" w:cs="Times New Roman"/>
                <w:b/>
                <w:bCs/>
                <w:lang w:bidi="ar-IQ"/>
              </w:rPr>
            </w:pPr>
            <w:r>
              <w:rPr>
                <w:rFonts w:ascii="Times New Roman" w:hAnsi="Times New Roman" w:cs="Times New Roman"/>
                <w:b/>
                <w:bCs/>
                <w:rtl/>
                <w:lang w:bidi="ar-IQ"/>
              </w:rPr>
              <w:t>24,65%</w:t>
            </w:r>
          </w:p>
        </w:tc>
        <w:tc>
          <w:tcPr>
            <w:tcW w:w="748"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lang w:bidi="ar-IQ"/>
              </w:rPr>
            </w:pPr>
          </w:p>
        </w:tc>
        <w:tc>
          <w:tcPr>
            <w:tcW w:w="1237"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rPr>
            </w:pPr>
            <w:r>
              <w:rPr>
                <w:rFonts w:ascii="Times New Roman" w:hAnsi="Times New Roman" w:cs="Times New Roman"/>
                <w:b/>
                <w:bCs/>
                <w:rtl/>
              </w:rPr>
              <w:t>معنوي</w:t>
            </w:r>
          </w:p>
        </w:tc>
      </w:tr>
      <w:tr w:rsidR="00103234" w:rsidTr="00043B17">
        <w:trPr>
          <w:trHeight w:val="658"/>
        </w:trPr>
        <w:tc>
          <w:tcPr>
            <w:tcW w:w="567"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rPr>
            </w:pPr>
            <w:r>
              <w:rPr>
                <w:rFonts w:ascii="Times New Roman" w:hAnsi="Times New Roman" w:cs="Times New Roman"/>
                <w:b/>
                <w:bCs/>
                <w:rtl/>
              </w:rPr>
              <w:t>5</w:t>
            </w:r>
          </w:p>
        </w:tc>
        <w:tc>
          <w:tcPr>
            <w:tcW w:w="127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rPr>
            </w:pPr>
            <w:r>
              <w:rPr>
                <w:rFonts w:ascii="Times New Roman" w:hAnsi="Times New Roman" w:cs="Times New Roman"/>
                <w:b/>
                <w:bCs/>
                <w:rtl/>
              </w:rPr>
              <w:t xml:space="preserve">التوازن الحركي </w:t>
            </w:r>
          </w:p>
        </w:tc>
        <w:tc>
          <w:tcPr>
            <w:tcW w:w="8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lang w:bidi="ar-IQ"/>
              </w:rPr>
            </w:pPr>
            <w:r>
              <w:rPr>
                <w:rFonts w:ascii="Times New Roman" w:hAnsi="Times New Roman" w:cs="Times New Roman"/>
                <w:b/>
                <w:bCs/>
                <w:sz w:val="24"/>
                <w:szCs w:val="24"/>
                <w:rtl/>
              </w:rPr>
              <w:t>درجة</w:t>
            </w:r>
          </w:p>
        </w:tc>
        <w:tc>
          <w:tcPr>
            <w:tcW w:w="8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6.4</w:t>
            </w:r>
          </w:p>
        </w:tc>
        <w:tc>
          <w:tcPr>
            <w:tcW w:w="85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0.894</w:t>
            </w:r>
          </w:p>
        </w:tc>
        <w:tc>
          <w:tcPr>
            <w:tcW w:w="8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3.2</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0.836</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8.552</w:t>
            </w:r>
          </w:p>
        </w:tc>
        <w:tc>
          <w:tcPr>
            <w:tcW w:w="103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043B17">
            <w:pPr>
              <w:bidi w:val="0"/>
              <w:spacing w:after="0" w:line="240" w:lineRule="auto"/>
              <w:jc w:val="center"/>
              <w:rPr>
                <w:rFonts w:ascii="Times New Roman" w:hAnsi="Times New Roman" w:cs="Times New Roman"/>
                <w:b/>
                <w:bCs/>
                <w:lang w:bidi="ar-IQ"/>
              </w:rPr>
            </w:pPr>
            <w:r>
              <w:rPr>
                <w:rFonts w:ascii="Times New Roman" w:hAnsi="Times New Roman" w:cs="Times New Roman"/>
                <w:b/>
                <w:bCs/>
                <w:rtl/>
                <w:lang w:bidi="ar-IQ"/>
              </w:rPr>
              <w:t>50%</w:t>
            </w:r>
          </w:p>
        </w:tc>
        <w:tc>
          <w:tcPr>
            <w:tcW w:w="748"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lang w:bidi="ar-IQ"/>
              </w:rPr>
            </w:pPr>
          </w:p>
        </w:tc>
        <w:tc>
          <w:tcPr>
            <w:tcW w:w="1237"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rPr>
            </w:pPr>
            <w:r>
              <w:rPr>
                <w:rFonts w:ascii="Times New Roman" w:hAnsi="Times New Roman" w:cs="Times New Roman"/>
                <w:b/>
                <w:bCs/>
                <w:rtl/>
              </w:rPr>
              <w:t>معنوي</w:t>
            </w:r>
          </w:p>
        </w:tc>
      </w:tr>
      <w:tr w:rsidR="00103234" w:rsidTr="00043B17">
        <w:trPr>
          <w:trHeight w:val="658"/>
        </w:trPr>
        <w:tc>
          <w:tcPr>
            <w:tcW w:w="567"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rPr>
            </w:pPr>
            <w:r>
              <w:rPr>
                <w:rFonts w:ascii="Times New Roman" w:hAnsi="Times New Roman" w:cs="Times New Roman"/>
                <w:b/>
                <w:bCs/>
                <w:rtl/>
              </w:rPr>
              <w:t>6</w:t>
            </w:r>
          </w:p>
        </w:tc>
        <w:tc>
          <w:tcPr>
            <w:tcW w:w="127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rPr>
            </w:pPr>
            <w:r>
              <w:rPr>
                <w:rFonts w:ascii="Times New Roman" w:hAnsi="Times New Roman" w:cs="Times New Roman"/>
                <w:b/>
                <w:bCs/>
                <w:rtl/>
              </w:rPr>
              <w:t>مستوى الاداء</w:t>
            </w:r>
          </w:p>
        </w:tc>
        <w:tc>
          <w:tcPr>
            <w:tcW w:w="8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rPr>
            </w:pPr>
            <w:r>
              <w:rPr>
                <w:rFonts w:ascii="Times New Roman" w:hAnsi="Times New Roman" w:cs="Times New Roman"/>
                <w:b/>
                <w:bCs/>
                <w:sz w:val="24"/>
                <w:szCs w:val="24"/>
                <w:rtl/>
              </w:rPr>
              <w:t>درجة</w:t>
            </w:r>
          </w:p>
        </w:tc>
        <w:tc>
          <w:tcPr>
            <w:tcW w:w="8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rPr>
            </w:pPr>
            <w:r>
              <w:rPr>
                <w:rFonts w:ascii="Times New Roman" w:hAnsi="Times New Roman" w:cs="Times New Roman"/>
                <w:b/>
                <w:bCs/>
              </w:rPr>
              <w:t>5.95</w:t>
            </w:r>
          </w:p>
        </w:tc>
        <w:tc>
          <w:tcPr>
            <w:tcW w:w="85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0.273</w:t>
            </w:r>
          </w:p>
        </w:tc>
        <w:tc>
          <w:tcPr>
            <w:tcW w:w="8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7.46</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0.217</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lang w:bidi="ar-IQ"/>
              </w:rPr>
              <w:t>8.822</w:t>
            </w:r>
          </w:p>
        </w:tc>
        <w:tc>
          <w:tcPr>
            <w:tcW w:w="103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043B17">
            <w:pPr>
              <w:bidi w:val="0"/>
              <w:spacing w:after="0" w:line="240" w:lineRule="auto"/>
              <w:jc w:val="center"/>
              <w:rPr>
                <w:rFonts w:ascii="Times New Roman" w:hAnsi="Times New Roman" w:cs="Times New Roman"/>
                <w:b/>
                <w:bCs/>
                <w:lang w:bidi="ar-IQ"/>
              </w:rPr>
            </w:pPr>
            <w:r>
              <w:rPr>
                <w:rFonts w:ascii="Times New Roman" w:hAnsi="Times New Roman" w:cs="Times New Roman"/>
                <w:b/>
                <w:bCs/>
                <w:rtl/>
                <w:lang w:bidi="ar-IQ"/>
              </w:rPr>
              <w:t>25,54%</w:t>
            </w:r>
          </w:p>
        </w:tc>
        <w:tc>
          <w:tcPr>
            <w:tcW w:w="748"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lang w:bidi="ar-IQ"/>
              </w:rPr>
            </w:pPr>
          </w:p>
        </w:tc>
        <w:tc>
          <w:tcPr>
            <w:tcW w:w="1237"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rPr>
            </w:pPr>
            <w:r>
              <w:rPr>
                <w:rFonts w:ascii="Times New Roman" w:hAnsi="Times New Roman" w:cs="Times New Roman"/>
                <w:b/>
                <w:bCs/>
                <w:rtl/>
              </w:rPr>
              <w:t>معنوي</w:t>
            </w:r>
          </w:p>
        </w:tc>
      </w:tr>
    </w:tbl>
    <w:p w:rsidR="00103234" w:rsidRDefault="00103234" w:rsidP="00CA4E31">
      <w:pPr>
        <w:rPr>
          <w:rFonts w:ascii="Times New Roman" w:hAnsi="Times New Roman" w:cs="Times New Roman"/>
          <w:rtl/>
          <w:lang w:bidi="ar-IQ"/>
        </w:rPr>
      </w:pPr>
    </w:p>
    <w:p w:rsidR="00103234" w:rsidRDefault="00103234" w:rsidP="00CA4E31">
      <w:pPr>
        <w:jc w:val="lowKashida"/>
        <w:rPr>
          <w:rFonts w:ascii="Times New Roman" w:hAnsi="Times New Roman" w:cs="Times New Roman"/>
          <w:b/>
          <w:bCs/>
          <w:sz w:val="32"/>
          <w:szCs w:val="32"/>
          <w:rtl/>
          <w:lang w:bidi="ar-IQ"/>
        </w:rPr>
      </w:pPr>
    </w:p>
    <w:p w:rsidR="00103234" w:rsidRDefault="00103234" w:rsidP="00CA4E31">
      <w:pPr>
        <w:jc w:val="lowKashida"/>
        <w:rPr>
          <w:rFonts w:ascii="Times New Roman" w:hAnsi="Times New Roman" w:cs="Times New Roman"/>
          <w:b/>
          <w:bCs/>
          <w:sz w:val="32"/>
          <w:szCs w:val="32"/>
          <w:rtl/>
        </w:rPr>
      </w:pPr>
      <w:r>
        <w:rPr>
          <w:rFonts w:ascii="Times New Roman" w:hAnsi="Times New Roman" w:cs="Times New Roman"/>
          <w:b/>
          <w:bCs/>
          <w:sz w:val="32"/>
          <w:szCs w:val="32"/>
          <w:rtl/>
        </w:rPr>
        <w:t>* قيمة (</w:t>
      </w:r>
      <w:r>
        <w:rPr>
          <w:rFonts w:ascii="Times New Roman" w:hAnsi="Times New Roman" w:cs="Times New Roman"/>
          <w:b/>
          <w:bCs/>
          <w:sz w:val="32"/>
          <w:szCs w:val="32"/>
        </w:rPr>
        <w:t>t</w:t>
      </w:r>
      <w:r>
        <w:rPr>
          <w:rFonts w:ascii="Times New Roman" w:hAnsi="Times New Roman" w:cs="Times New Roman"/>
          <w:b/>
          <w:bCs/>
          <w:sz w:val="32"/>
          <w:szCs w:val="32"/>
          <w:rtl/>
        </w:rPr>
        <w:t xml:space="preserve"> ) الجدولية تبلغ (2.78)عند مستوى دلالة ( 0,05 ) ودرجة حرية (4) </w:t>
      </w:r>
    </w:p>
    <w:p w:rsidR="00103234" w:rsidRDefault="00103234" w:rsidP="00CA4E31">
      <w:pPr>
        <w:jc w:val="lowKashida"/>
        <w:rPr>
          <w:rFonts w:ascii="Times New Roman" w:hAnsi="Times New Roman" w:cs="Times New Roman"/>
          <w:b/>
          <w:bCs/>
          <w:sz w:val="32"/>
          <w:szCs w:val="32"/>
          <w:rtl/>
        </w:rPr>
      </w:pPr>
    </w:p>
    <w:p w:rsidR="00103234" w:rsidRDefault="00103234" w:rsidP="00CA4E31">
      <w:pPr>
        <w:jc w:val="lowKashida"/>
        <w:rPr>
          <w:rFonts w:ascii="Times New Roman" w:hAnsi="Times New Roman" w:cs="Times New Roman"/>
          <w:b/>
          <w:bCs/>
          <w:sz w:val="32"/>
          <w:szCs w:val="32"/>
          <w:rtl/>
        </w:rPr>
      </w:pPr>
    </w:p>
    <w:p w:rsidR="00103234" w:rsidRDefault="00103234" w:rsidP="00CA4E31">
      <w:pPr>
        <w:jc w:val="lowKashida"/>
        <w:rPr>
          <w:rFonts w:ascii="Times New Roman" w:hAnsi="Times New Roman" w:cs="Times New Roman"/>
          <w:b/>
          <w:bCs/>
          <w:sz w:val="32"/>
          <w:szCs w:val="32"/>
          <w:rtl/>
        </w:rPr>
      </w:pPr>
    </w:p>
    <w:p w:rsidR="00103234" w:rsidRDefault="00103234" w:rsidP="00CA4E31">
      <w:pPr>
        <w:jc w:val="lowKashida"/>
        <w:rPr>
          <w:rFonts w:ascii="Times New Roman" w:hAnsi="Times New Roman" w:cs="Times New Roman"/>
          <w:b/>
          <w:bCs/>
          <w:sz w:val="32"/>
          <w:szCs w:val="32"/>
          <w:rtl/>
        </w:rPr>
      </w:pPr>
    </w:p>
    <w:p w:rsidR="00103234" w:rsidRDefault="00103234" w:rsidP="00BD1AF3">
      <w:pPr>
        <w:spacing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من الجدول (5) يتبين أن جميع الفروق كانت معنوية بين الاختبار القبلي والبعدي في القدرات الحركية الخاصة بالرجلين وأيضا في اختبار مستوى الأداء للمجموعة التجريبية ولصالح الاختبار البعدي وأيضا نرى ان نسب التطور كانت منسجمة مع الفترة الزمنية التي طبقت فيها التمرينات .</w:t>
      </w:r>
    </w:p>
    <w:p w:rsidR="00103234" w:rsidRDefault="00103234" w:rsidP="00BD1AF3">
      <w:pPr>
        <w:spacing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إن النتائج التي ظهرت تدل على تحقيق الفرض الأول من البحث  انظر الشكل ( 15 ) </w:t>
      </w:r>
    </w:p>
    <w:p w:rsidR="00103234" w:rsidRDefault="00103234" w:rsidP="00BD1AF3">
      <w:pPr>
        <w:jc w:val="center"/>
        <w:rPr>
          <w:rFonts w:ascii="Times New Roman" w:hAnsi="Times New Roman" w:cs="Times New Roman"/>
          <w:b/>
          <w:bCs/>
          <w:sz w:val="32"/>
          <w:szCs w:val="32"/>
          <w:rtl/>
          <w:lang w:bidi="ar-IQ"/>
        </w:rPr>
      </w:pPr>
      <w:r w:rsidRPr="007A4131">
        <w:rPr>
          <w:rFonts w:ascii="Times New Roman" w:hAnsi="Times New Roman" w:cs="Times New Roman"/>
          <w:noProof/>
          <w:sz w:val="32"/>
          <w:szCs w:val="32"/>
        </w:rPr>
        <w:object w:dxaOrig="8497" w:dyaOrig="4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مخطط 3" o:spid="_x0000_i1025" type="#_x0000_t75" style="width:420.75pt;height:212.25pt;visibility:visible" o:ole="">
            <v:imagedata r:id="rId7" o:title="" cropbottom="-15f"/>
            <o:lock v:ext="edit" aspectratio="f"/>
          </v:shape>
          <o:OLEObject Type="Embed" ProgID="Excel.Chart.8" ShapeID="مخطط 3" DrawAspect="Content" ObjectID="_1443443185" r:id="rId8"/>
        </w:object>
      </w:r>
    </w:p>
    <w:p w:rsidR="00103234" w:rsidRDefault="00103234" w:rsidP="00CA4E31">
      <w:pPr>
        <w:jc w:val="center"/>
        <w:rPr>
          <w:rFonts w:ascii="Times New Roman" w:hAnsi="Times New Roman" w:cs="Times New Roman"/>
          <w:b/>
          <w:bCs/>
          <w:sz w:val="32"/>
          <w:szCs w:val="32"/>
          <w:rtl/>
        </w:rPr>
      </w:pPr>
      <w:r>
        <w:rPr>
          <w:rFonts w:ascii="Times New Roman" w:hAnsi="Times New Roman" w:cs="Times New Roman"/>
          <w:b/>
          <w:bCs/>
          <w:sz w:val="32"/>
          <w:szCs w:val="32"/>
          <w:rtl/>
        </w:rPr>
        <w:t xml:space="preserve">الشكل (15) </w:t>
      </w:r>
    </w:p>
    <w:p w:rsidR="00103234" w:rsidRDefault="00103234" w:rsidP="00CA4E31">
      <w:pPr>
        <w:jc w:val="center"/>
        <w:rPr>
          <w:rFonts w:ascii="Times New Roman" w:hAnsi="Times New Roman" w:cs="Times New Roman"/>
          <w:b/>
          <w:bCs/>
          <w:sz w:val="32"/>
          <w:szCs w:val="32"/>
          <w:rtl/>
        </w:rPr>
      </w:pPr>
      <w:r>
        <w:rPr>
          <w:rFonts w:ascii="Times New Roman" w:hAnsi="Times New Roman" w:cs="Times New Roman"/>
          <w:b/>
          <w:bCs/>
          <w:sz w:val="32"/>
          <w:szCs w:val="32"/>
          <w:rtl/>
        </w:rPr>
        <w:t>يوضح الأوساط الحسابية للاختبار القبلي والبعدي للقدرات الحركية ومستوى الاداء للمجموعة التجريبية.</w:t>
      </w:r>
    </w:p>
    <w:p w:rsidR="00103234" w:rsidRDefault="00103234" w:rsidP="00CA4E31">
      <w:pPr>
        <w:jc w:val="lowKashida"/>
        <w:rPr>
          <w:rFonts w:ascii="Times New Roman" w:hAnsi="Times New Roman" w:cs="Times New Roman"/>
          <w:b/>
          <w:bCs/>
          <w:sz w:val="32"/>
          <w:szCs w:val="32"/>
          <w:rtl/>
        </w:rPr>
      </w:pPr>
    </w:p>
    <w:p w:rsidR="00103234" w:rsidRDefault="00103234" w:rsidP="00CA4E31">
      <w:pPr>
        <w:jc w:val="lowKashida"/>
        <w:rPr>
          <w:rFonts w:ascii="Times New Roman" w:hAnsi="Times New Roman" w:cs="Times New Roman"/>
          <w:b/>
          <w:bCs/>
          <w:sz w:val="32"/>
          <w:szCs w:val="32"/>
          <w:rtl/>
        </w:rPr>
      </w:pPr>
    </w:p>
    <w:p w:rsidR="00103234" w:rsidRDefault="00103234" w:rsidP="00446604">
      <w:pPr>
        <w:spacing w:line="360" w:lineRule="auto"/>
        <w:jc w:val="lowKashida"/>
        <w:rPr>
          <w:rFonts w:ascii="Times New Roman" w:hAnsi="Times New Roman" w:cs="Times New Roman"/>
          <w:snapToGrid w:val="0"/>
          <w:sz w:val="32"/>
          <w:szCs w:val="32"/>
          <w:vertAlign w:val="superscript"/>
          <w:rtl/>
        </w:rPr>
      </w:pPr>
      <w:r>
        <w:rPr>
          <w:rFonts w:ascii="Times New Roman" w:hAnsi="Times New Roman" w:cs="Times New Roman"/>
          <w:sz w:val="32"/>
          <w:szCs w:val="32"/>
          <w:rtl/>
        </w:rPr>
        <w:t xml:space="preserve">    </w:t>
      </w:r>
      <w:r>
        <w:rPr>
          <w:rFonts w:ascii="Times New Roman" w:hAnsi="Times New Roman" w:cs="Times New Roman"/>
          <w:sz w:val="32"/>
          <w:szCs w:val="32"/>
          <w:rtl/>
          <w:lang w:bidi="ar-IQ"/>
        </w:rPr>
        <w:t>ويعزو الباحث سبب التطور الحاصل للمجموعة التجريبية لاستخدام التمرينات بالوسائل المساعدة والتي كانت من خلال جهاز قاذف الكرات والكرات المتعددة  كذلك فان تكرار التمرينات بالوسائل أعلاه خلال الوحدات التعليمية الأولى ساعد في تعلم وتحسن المهارات قيد البحث بلعبة تنس الطاولة إذ إن " تعلم الحركات المشابهة والمتماثلة من حيث تكرارها يحصل هناك انتقال سهل ايجابي إلى أقصى درجة في تعلمها "</w:t>
      </w:r>
      <w:r>
        <w:rPr>
          <w:rStyle w:val="FootnoteReference"/>
          <w:rFonts w:ascii="Times New Roman" w:hAnsi="Times New Roman"/>
          <w:sz w:val="32"/>
          <w:szCs w:val="32"/>
          <w:rtl/>
          <w:lang w:bidi="ar-IQ"/>
        </w:rPr>
        <w:footnoteReference w:customMarkFollows="1" w:id="1"/>
        <w:t>(</w:t>
      </w:r>
      <w:r>
        <w:rPr>
          <w:rStyle w:val="FootnoteReference"/>
          <w:rFonts w:ascii="Times New Roman" w:hAnsi="Times New Roman"/>
          <w:sz w:val="32"/>
          <w:szCs w:val="32"/>
          <w:rtl/>
          <w:lang w:bidi="ar-IQ"/>
        </w:rPr>
        <w:footnoteReference w:id="2"/>
      </w:r>
      <w:r>
        <w:rPr>
          <w:rStyle w:val="FootnoteReference"/>
          <w:rFonts w:ascii="Times New Roman" w:hAnsi="Times New Roman"/>
          <w:sz w:val="32"/>
          <w:szCs w:val="32"/>
          <w:rtl/>
          <w:lang w:bidi="ar-IQ"/>
        </w:rPr>
        <w:t>)</w:t>
      </w:r>
      <w:r>
        <w:rPr>
          <w:rFonts w:ascii="Times New Roman" w:hAnsi="Times New Roman" w:cs="Times New Roman"/>
          <w:sz w:val="32"/>
          <w:szCs w:val="32"/>
          <w:rtl/>
          <w:lang w:bidi="ar-IQ"/>
        </w:rPr>
        <w:t xml:space="preserve"> .</w:t>
      </w:r>
      <w:r>
        <w:rPr>
          <w:rFonts w:ascii="Times New Roman" w:hAnsi="Times New Roman" w:cs="Times New Roman"/>
          <w:snapToGrid w:val="0"/>
          <w:sz w:val="32"/>
          <w:szCs w:val="32"/>
          <w:rtl/>
        </w:rPr>
        <w:t xml:space="preserve"> كما إن معظم وقت التمرينات كان منصبا على الأداء المهاري للاعبين من خلال استخدام  التمرينات على جانبي الطاولة بالكرات الكثيرة وتكرار أداء الضربات بمختلف أشكالها  فضلا عن استمرار وانتظام اللاعبين في التدريب  أدى بذلك إلى تطور غير مباشر في القدرات الحركية وسرعة الاستجابة لعضلات الرجلين وهذا ما أكده ( قاسم حسن حسين وفتحي المهشش 1999 ) </w:t>
      </w:r>
      <w:r>
        <w:rPr>
          <w:rFonts w:ascii="Times New Roman" w:hAnsi="Times New Roman" w:cs="Times New Roman"/>
          <w:sz w:val="32"/>
          <w:szCs w:val="32"/>
          <w:rtl/>
          <w:lang w:val="en-GB"/>
        </w:rPr>
        <w:t>"من أجل أن يصل الرياضيون الناشئون إلى أفضل مستوى عليهم أن يبدءوا بتنفيذ خطة تدريبية  شاملة تبتعد عن التركيز على عنصر معين من عناصر اللياقة البدنية إذ إن تدريب الناشئين في تنس الطاولة يرتكز على تطوير المهارات بالأساس ومن خلال المهارات يتطور اللاعب في صفاته البدنية دون اللجوء إلى تدريب الصفات البدنية بشكل مباشر"</w:t>
      </w:r>
      <w:r>
        <w:rPr>
          <w:rFonts w:ascii="Times New Roman" w:hAnsi="Times New Roman" w:cs="Times New Roman"/>
          <w:sz w:val="32"/>
          <w:szCs w:val="32"/>
          <w:vertAlign w:val="superscript"/>
          <w:rtl/>
          <w:lang w:val="en-GB"/>
        </w:rPr>
        <w:t>(</w:t>
      </w:r>
      <w:r>
        <w:rPr>
          <w:rStyle w:val="FootnoteReference"/>
          <w:rFonts w:ascii="Times New Roman" w:hAnsi="Times New Roman"/>
          <w:snapToGrid w:val="0"/>
          <w:sz w:val="32"/>
          <w:szCs w:val="32"/>
          <w:rtl/>
        </w:rPr>
        <w:footnoteReference w:id="3"/>
      </w:r>
      <w:r>
        <w:rPr>
          <w:rFonts w:ascii="Times New Roman" w:hAnsi="Times New Roman" w:cs="Times New Roman"/>
          <w:snapToGrid w:val="0"/>
          <w:sz w:val="32"/>
          <w:szCs w:val="32"/>
          <w:vertAlign w:val="superscript"/>
          <w:rtl/>
        </w:rPr>
        <w:t>) 0</w:t>
      </w:r>
    </w:p>
    <w:p w:rsidR="00103234" w:rsidRDefault="00103234" w:rsidP="00446604">
      <w:pPr>
        <w:spacing w:line="360" w:lineRule="auto"/>
        <w:jc w:val="lowKashida"/>
        <w:rPr>
          <w:rFonts w:ascii="Times New Roman" w:hAnsi="Times New Roman" w:cs="Times New Roman"/>
          <w:snapToGrid w:val="0"/>
          <w:sz w:val="32"/>
          <w:szCs w:val="32"/>
          <w:vertAlign w:val="superscript"/>
          <w:rtl/>
        </w:rPr>
      </w:pPr>
    </w:p>
    <w:p w:rsidR="00103234" w:rsidRDefault="00103234" w:rsidP="00446604">
      <w:pPr>
        <w:spacing w:line="360" w:lineRule="auto"/>
        <w:jc w:val="lowKashida"/>
        <w:rPr>
          <w:rFonts w:ascii="Times New Roman" w:hAnsi="Times New Roman" w:cs="Times New Roman"/>
          <w:snapToGrid w:val="0"/>
          <w:sz w:val="32"/>
          <w:szCs w:val="32"/>
          <w:vertAlign w:val="superscript"/>
          <w:rtl/>
        </w:rPr>
      </w:pPr>
    </w:p>
    <w:p w:rsidR="00103234" w:rsidRDefault="00103234" w:rsidP="00446604">
      <w:pPr>
        <w:spacing w:line="360" w:lineRule="auto"/>
        <w:jc w:val="lowKashida"/>
        <w:rPr>
          <w:rFonts w:ascii="Times New Roman" w:hAnsi="Times New Roman" w:cs="Times New Roman"/>
          <w:snapToGrid w:val="0"/>
          <w:sz w:val="32"/>
          <w:szCs w:val="32"/>
          <w:vertAlign w:val="superscript"/>
          <w:rtl/>
        </w:rPr>
      </w:pPr>
    </w:p>
    <w:p w:rsidR="00103234" w:rsidRDefault="00103234" w:rsidP="00CA4E31">
      <w:pPr>
        <w:spacing w:line="360" w:lineRule="auto"/>
        <w:ind w:firstLine="720"/>
        <w:jc w:val="lowKashida"/>
        <w:rPr>
          <w:rFonts w:ascii="Times New Roman" w:hAnsi="Times New Roman" w:cs="Times New Roman"/>
          <w:snapToGrid w:val="0"/>
          <w:sz w:val="32"/>
          <w:szCs w:val="32"/>
          <w:vertAlign w:val="superscript"/>
          <w:rtl/>
          <w:lang w:bidi="ar-IQ"/>
        </w:rPr>
      </w:pPr>
    </w:p>
    <w:p w:rsidR="00103234" w:rsidRDefault="00103234" w:rsidP="00CA4E31">
      <w:pPr>
        <w:spacing w:line="360" w:lineRule="auto"/>
        <w:ind w:firstLine="26"/>
        <w:jc w:val="lowKashida"/>
        <w:rPr>
          <w:rFonts w:ascii="Times New Roman" w:hAnsi="Times New Roman" w:cs="Times New Roman"/>
          <w:b/>
          <w:bCs/>
          <w:snapToGrid w:val="0"/>
          <w:sz w:val="32"/>
          <w:szCs w:val="32"/>
          <w:rtl/>
        </w:rPr>
      </w:pPr>
      <w:r>
        <w:rPr>
          <w:rFonts w:ascii="Times New Roman" w:hAnsi="Times New Roman" w:cs="Times New Roman"/>
          <w:snapToGrid w:val="0"/>
          <w:sz w:val="32"/>
          <w:szCs w:val="32"/>
          <w:rtl/>
        </w:rPr>
        <w:t xml:space="preserve">- </w:t>
      </w:r>
      <w:r>
        <w:rPr>
          <w:rFonts w:ascii="Times New Roman" w:hAnsi="Times New Roman" w:cs="Times New Roman"/>
          <w:b/>
          <w:bCs/>
          <w:snapToGrid w:val="0"/>
          <w:sz w:val="32"/>
          <w:szCs w:val="32"/>
          <w:rtl/>
        </w:rPr>
        <w:t>مناقشة نتائج اختبارات القدرات الحركية للمجموعة التجريبية:</w:t>
      </w:r>
    </w:p>
    <w:p w:rsidR="00103234" w:rsidRDefault="00103234" w:rsidP="00254F1D">
      <w:pPr>
        <w:spacing w:line="360" w:lineRule="auto"/>
        <w:jc w:val="lowKashida"/>
        <w:rPr>
          <w:rFonts w:ascii="Times New Roman" w:hAnsi="Times New Roman" w:cs="Times New Roman"/>
          <w:sz w:val="32"/>
          <w:szCs w:val="32"/>
          <w:rtl/>
        </w:rPr>
      </w:pPr>
      <w:r>
        <w:rPr>
          <w:rFonts w:ascii="Times New Roman" w:hAnsi="Times New Roman" w:cs="Times New Roman"/>
          <w:sz w:val="32"/>
          <w:szCs w:val="32"/>
          <w:rtl/>
        </w:rPr>
        <w:t xml:space="preserve">       أن التدريب المنتظم والمتنوع بالوسائل المساعدة ساهم في عملية تطوير القدرات القدرات الحركية قيد البحث عامة و سرعة الإستجابة الحركية خاصة.  بتهيئة مواقف مختلفة وكثيرة في فترة زمنية قصيرة  وهذا ما استنتجه (المسالمة 2000)" إن التمارين المختلفة لتطوير السرعة الحركية ومن أوضاع مختلفة بكرة وبدون كرة أسهمت بشكل واضح في تطوير السرعة الحركية بالإضافة إلى سرعة الاستجابة "</w:t>
      </w:r>
      <w:r>
        <w:rPr>
          <w:rFonts w:ascii="Times New Roman" w:hAnsi="Times New Roman" w:cs="Times New Roman"/>
          <w:sz w:val="32"/>
          <w:szCs w:val="32"/>
          <w:vertAlign w:val="superscript"/>
          <w:rtl/>
        </w:rPr>
        <w:t>(</w:t>
      </w:r>
      <w:r>
        <w:rPr>
          <w:rStyle w:val="FootnoteReference"/>
          <w:rFonts w:ascii="Times New Roman" w:hAnsi="Times New Roman"/>
          <w:sz w:val="32"/>
          <w:szCs w:val="32"/>
          <w:rtl/>
        </w:rPr>
        <w:footnoteReference w:id="4"/>
      </w:r>
      <w:r>
        <w:rPr>
          <w:rFonts w:ascii="Times New Roman" w:hAnsi="Times New Roman" w:cs="Times New Roman"/>
          <w:sz w:val="32"/>
          <w:szCs w:val="32"/>
          <w:vertAlign w:val="superscript"/>
          <w:rtl/>
        </w:rPr>
        <w:t>)</w:t>
      </w:r>
      <w:r>
        <w:rPr>
          <w:rFonts w:ascii="Times New Roman" w:hAnsi="Times New Roman" w:cs="Times New Roman"/>
          <w:sz w:val="32"/>
          <w:szCs w:val="32"/>
          <w:rtl/>
        </w:rPr>
        <w:t>. وللعمل المتكرر بين انطلاق الكرات من الجهاز والكرات المتعددة اثر في تطوير سرعة الاستجابة الحركية  وبالمقابل فإن هذا التتابع الحركي ينمي جانب الإحساس لديهم"إن الأفراد الذين يمكنهم ملاحظة النماذج الحركية والتتابع الحركي المميز لهذه الحركات سوف يتمكنون من تنمية ما يعرف بالتجاوب البدني الذي يمكنهم من تعلم درجة التحسس"</w:t>
      </w:r>
      <w:r>
        <w:rPr>
          <w:rFonts w:ascii="Times New Roman" w:hAnsi="Times New Roman" w:cs="Times New Roman"/>
          <w:sz w:val="32"/>
          <w:szCs w:val="32"/>
          <w:vertAlign w:val="superscript"/>
          <w:rtl/>
        </w:rPr>
        <w:t>(2)</w:t>
      </w:r>
      <w:r>
        <w:rPr>
          <w:rFonts w:ascii="Times New Roman" w:hAnsi="Times New Roman" w:cs="Times New Roman"/>
          <w:sz w:val="32"/>
          <w:szCs w:val="32"/>
          <w:rtl/>
        </w:rPr>
        <w:t xml:space="preserve">. </w:t>
      </w:r>
    </w:p>
    <w:p w:rsidR="00103234" w:rsidRDefault="00103234" w:rsidP="00A54626">
      <w:pPr>
        <w:spacing w:line="360" w:lineRule="auto"/>
        <w:jc w:val="lowKashida"/>
        <w:rPr>
          <w:rFonts w:ascii="Times New Roman" w:hAnsi="Times New Roman" w:cs="Times New Roman"/>
          <w:sz w:val="32"/>
          <w:szCs w:val="32"/>
          <w:vertAlign w:val="superscript"/>
          <w:rtl/>
        </w:rPr>
      </w:pPr>
      <w:r>
        <w:rPr>
          <w:rFonts w:ascii="Times New Roman" w:hAnsi="Times New Roman" w:cs="Times New Roman"/>
          <w:sz w:val="32"/>
          <w:szCs w:val="32"/>
          <w:rtl/>
        </w:rPr>
        <w:t xml:space="preserve">        وقد كان لاستخدام الكرات المتعددة ذات الارتداد السريع والتي تدفع اللاعب للتركيز في عملية الانتباه وسرعة الإحساس تجاهها , كذلك إستخدام الكرات المتنوعة على جوانب الطاولة  في التدريب علاقة في عملية الإحساس ومتابعة تغير مكان واتجاه المثير ثم زيادة سرعة الإستجابة الحركية وإن مراعاة الباحث لأتباع إسلوب الإعادة والتكرار للأداء الحركي وبمرافقة التوجيه والتصحيح من قبل المدرب ساعد في جذب انتباه اللاعبين وكذلك زيادة فاعليتهم في عملية الإدراك , لتكوين الحلول المختلفة والسريعة في الجهاز العقلي لاستخدامها في الرد السريع عند الاستجابة الحركية المطلوبة وكذلك في تطور التوافق لديهم . " إن الحركة تتطور بالتكرار المنتظم والمستمر للتمرين نتيجة لتطور المستوى الذهني والفكري وتطور الصفات البدنية والحركية فضلا عن زيادة ما مخزون في الدماغ من تجارب حركية"</w:t>
      </w:r>
      <w:r>
        <w:rPr>
          <w:rFonts w:ascii="Times New Roman" w:hAnsi="Times New Roman" w:cs="Times New Roman"/>
          <w:sz w:val="24"/>
          <w:szCs w:val="24"/>
          <w:vertAlign w:val="superscript"/>
          <w:rtl/>
        </w:rPr>
        <w:t>(</w:t>
      </w:r>
      <w:r>
        <w:rPr>
          <w:rStyle w:val="FootnoteReference"/>
          <w:rFonts w:ascii="Times New Roman" w:hAnsi="Times New Roman"/>
          <w:sz w:val="24"/>
          <w:szCs w:val="24"/>
          <w:rtl/>
        </w:rPr>
        <w:t>1</w:t>
      </w:r>
      <w:r>
        <w:rPr>
          <w:rFonts w:ascii="Times New Roman" w:hAnsi="Times New Roman" w:cs="Times New Roman"/>
          <w:sz w:val="24"/>
          <w:szCs w:val="24"/>
          <w:vertAlign w:val="superscript"/>
          <w:rtl/>
        </w:rPr>
        <w:t>)</w:t>
      </w:r>
    </w:p>
    <w:p w:rsidR="00103234" w:rsidRDefault="00103234" w:rsidP="002D36A8">
      <w:pPr>
        <w:spacing w:line="360" w:lineRule="auto"/>
        <w:jc w:val="lowKashida"/>
        <w:rPr>
          <w:rFonts w:ascii="Times New Roman" w:hAnsi="Times New Roman" w:cs="Times New Roman"/>
          <w:sz w:val="32"/>
          <w:szCs w:val="32"/>
          <w:rtl/>
        </w:rPr>
      </w:pPr>
      <w:r>
        <w:rPr>
          <w:rFonts w:ascii="Times New Roman" w:hAnsi="Times New Roman" w:cs="Times New Roman"/>
          <w:sz w:val="32"/>
          <w:szCs w:val="32"/>
          <w:rtl/>
          <w:lang w:val="en-ZA"/>
        </w:rPr>
        <w:t xml:space="preserve">       ونظرا لضرورة التوافق في رياضة تنس الطاولة من خلال قدرة اللاعب على التوافق ما بين عمل الجهاز العصبي والجهاز العضلي لتنفيذ الحركات المطلوبة وهذا ما يتفق مع رأي (</w:t>
      </w:r>
      <w:r>
        <w:rPr>
          <w:rFonts w:ascii="Times New Roman" w:hAnsi="Times New Roman" w:cs="Times New Roman"/>
          <w:sz w:val="32"/>
          <w:szCs w:val="32"/>
        </w:rPr>
        <w:t xml:space="preserve">Hokey </w:t>
      </w:r>
      <w:r>
        <w:rPr>
          <w:rFonts w:ascii="Times New Roman" w:hAnsi="Times New Roman" w:cs="Times New Roman"/>
          <w:sz w:val="32"/>
          <w:szCs w:val="32"/>
          <w:rtl/>
        </w:rPr>
        <w:t>) إذ يقول " لكي نفهم التوافق يمكن أن نطلق عليه التوفيق بين أعمال كل من الجهاز العضلي والعصبي وذلك من خلال التنسيق والتنظيم للحركات بحيث تؤدي الهدف المطلوب بأقل جهد ممكن."</w:t>
      </w:r>
      <w:r>
        <w:rPr>
          <w:rStyle w:val="FootnoteReference"/>
          <w:rFonts w:ascii="Times New Roman" w:hAnsi="Times New Roman"/>
          <w:sz w:val="24"/>
          <w:szCs w:val="24"/>
          <w:rtl/>
        </w:rPr>
        <w:footnoteReference w:customMarkFollows="1" w:id="5"/>
        <w:t>(2)</w:t>
      </w:r>
    </w:p>
    <w:p w:rsidR="00103234" w:rsidRDefault="00103234" w:rsidP="00CA4E31">
      <w:pPr>
        <w:spacing w:line="360" w:lineRule="auto"/>
        <w:jc w:val="lowKashida"/>
        <w:rPr>
          <w:rFonts w:ascii="Times New Roman" w:hAnsi="Times New Roman" w:cs="Times New Roman"/>
          <w:b/>
          <w:bCs/>
          <w:sz w:val="32"/>
          <w:szCs w:val="32"/>
          <w:vertAlign w:val="superscript"/>
          <w:rtl/>
        </w:rPr>
      </w:pPr>
      <w:r>
        <w:rPr>
          <w:rFonts w:ascii="Times New Roman" w:hAnsi="Times New Roman" w:cs="Times New Roman"/>
          <w:sz w:val="32"/>
          <w:szCs w:val="32"/>
          <w:rtl/>
          <w:lang w:val="en-ZA"/>
        </w:rPr>
        <w:t xml:space="preserve">     إن الوصول للمستوى العالي لا يتم إلا من خلال قدرات حركية أساسية متكاملة ومتطورة، ولأن التوافق هو واحد من هذه القدرات فأن تنميته وتطويره ضروري للوصول إلى المستوى  العالي. فلاعب تنس الطاولة  يحتاج في كل حركة يقوم بها في اللعب إلى التوافق وخاصة في حركات الرجلين، ومن خلال التوافق يؤدي اللاعب عدة حركات متجمعة مع بعضها البعض وهذا ما أكده ( ألين وديع فرج ) " بأن التوافق هو إدماج عدة حركات مع بعضها البعض ."</w:t>
      </w:r>
      <w:r>
        <w:rPr>
          <w:rStyle w:val="FootnoteReference"/>
          <w:rFonts w:ascii="Times New Roman" w:hAnsi="Times New Roman"/>
          <w:sz w:val="24"/>
          <w:szCs w:val="24"/>
          <w:rtl/>
          <w:lang w:val="en-ZA"/>
        </w:rPr>
        <w:footnoteReference w:customMarkFollows="1" w:id="6"/>
        <w:t>(3</w:t>
      </w:r>
      <w:r>
        <w:rPr>
          <w:rFonts w:ascii="Times New Roman" w:hAnsi="Times New Roman" w:cs="Times New Roman"/>
          <w:b/>
          <w:bCs/>
          <w:sz w:val="24"/>
          <w:szCs w:val="24"/>
          <w:vertAlign w:val="superscript"/>
          <w:rtl/>
        </w:rPr>
        <w:t>)</w:t>
      </w:r>
    </w:p>
    <w:p w:rsidR="00103234" w:rsidRDefault="00103234" w:rsidP="00CA4E31">
      <w:pPr>
        <w:spacing w:line="360" w:lineRule="auto"/>
        <w:jc w:val="lowKashida"/>
        <w:rPr>
          <w:rFonts w:ascii="Times New Roman" w:hAnsi="Times New Roman" w:cs="Times New Roman"/>
          <w:color w:val="000000"/>
          <w:sz w:val="32"/>
          <w:szCs w:val="32"/>
          <w:rtl/>
          <w:lang w:bidi="ar-IQ"/>
        </w:rPr>
      </w:pPr>
      <w:r>
        <w:rPr>
          <w:rFonts w:ascii="Times New Roman" w:hAnsi="Times New Roman" w:cs="Times New Roman"/>
          <w:b/>
          <w:bCs/>
          <w:sz w:val="32"/>
          <w:szCs w:val="32"/>
          <w:rtl/>
        </w:rPr>
        <w:t xml:space="preserve">        </w:t>
      </w:r>
      <w:r>
        <w:rPr>
          <w:rFonts w:ascii="Times New Roman" w:hAnsi="Times New Roman" w:cs="Times New Roman"/>
          <w:sz w:val="32"/>
          <w:szCs w:val="32"/>
          <w:rtl/>
        </w:rPr>
        <w:t>لذلك استعمل الباحث التمارين المركبة التي تتطلب واجبات متعددة من التحرك وضرب الكرات والتي تحتاج إلى توافق بين العين والرجلين وبذلك سوف تتطور لدى اللاعب القدرة التوافقية في إدماج أكثر من حركة أثناء ضرب الكرات بتنس الطاولة و</w:t>
      </w:r>
      <w:r>
        <w:rPr>
          <w:rFonts w:ascii="Times New Roman" w:hAnsi="Times New Roman" w:cs="Times New Roman"/>
          <w:color w:val="000000"/>
          <w:sz w:val="32"/>
          <w:szCs w:val="32"/>
          <w:rtl/>
          <w:lang w:bidi="ar-IQ"/>
        </w:rPr>
        <w:t xml:space="preserve">إن استخدام التمارين المتنوعة كان لها تأثير إيجابي في تطوير صفة التوافق الحركي  </w:t>
      </w:r>
    </w:p>
    <w:p w:rsidR="00103234" w:rsidRDefault="00103234" w:rsidP="00CA4E31">
      <w:pPr>
        <w:spacing w:line="360" w:lineRule="auto"/>
        <w:jc w:val="lowKashida"/>
        <w:rPr>
          <w:rFonts w:ascii="Times New Roman" w:hAnsi="Times New Roman" w:cs="Times New Roman"/>
          <w:color w:val="000000"/>
          <w:sz w:val="32"/>
          <w:szCs w:val="32"/>
          <w:rtl/>
          <w:lang w:bidi="ar-IQ"/>
        </w:rPr>
      </w:pPr>
      <w:r>
        <w:rPr>
          <w:rFonts w:ascii="Times New Roman" w:hAnsi="Times New Roman" w:cs="Times New Roman"/>
          <w:color w:val="000000"/>
          <w:sz w:val="32"/>
          <w:szCs w:val="32"/>
          <w:rtl/>
          <w:lang w:bidi="ar-IQ"/>
        </w:rPr>
        <w:t>وهذا ما أكد عليه (وجيه محجوب، 2001) إن " أهمية التمارين تكمن في تشغيل اكبر عدد ممكن من العضلات مع تحسين مهارات القديمة وتنمية عناصر اللياقة البدنية للإعداد المهاري والوصول إلى التوافق الآلي"</w:t>
      </w:r>
      <w:r>
        <w:rPr>
          <w:rStyle w:val="FootnoteReference"/>
          <w:rFonts w:ascii="Times New Roman" w:hAnsi="Times New Roman"/>
          <w:color w:val="000000"/>
          <w:sz w:val="32"/>
          <w:szCs w:val="32"/>
          <w:rtl/>
          <w:lang w:bidi="ar-IQ"/>
        </w:rPr>
        <w:footnoteReference w:customMarkFollows="1" w:id="7"/>
        <w:t>(1)</w:t>
      </w:r>
      <w:r>
        <w:rPr>
          <w:rFonts w:ascii="Times New Roman" w:hAnsi="Times New Roman" w:cs="Times New Roman"/>
          <w:color w:val="000000"/>
          <w:sz w:val="32"/>
          <w:szCs w:val="32"/>
          <w:rtl/>
          <w:lang w:bidi="ar-IQ"/>
        </w:rPr>
        <w:t>.</w:t>
      </w:r>
    </w:p>
    <w:p w:rsidR="00103234" w:rsidRDefault="00103234" w:rsidP="002D36A8">
      <w:pPr>
        <w:tabs>
          <w:tab w:val="left" w:pos="3086"/>
        </w:tabs>
        <w:spacing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rPr>
        <w:t xml:space="preserve"> </w:t>
      </w:r>
      <w:r>
        <w:rPr>
          <w:rFonts w:ascii="Times New Roman" w:hAnsi="Times New Roman" w:cs="Times New Roman"/>
          <w:sz w:val="32"/>
          <w:szCs w:val="32"/>
          <w:rtl/>
          <w:lang w:bidi="ar-IQ"/>
        </w:rPr>
        <w:t xml:space="preserve">         وبما أن القدرات الحركية هي وحدة متكاملة لذلك كان التطور الذي يخص احداها له تأثيرات ايجابية على باقي القدرات وخصوصا الرشاقة التي هي صفة جامعة لباقي القدرات  وهذا ما يؤكده (عماد الدين) "إن الرشاقة من القدرات الحركية المركبة حيث تتضمن العديد من الصفات البدنية ألأخرى مثل التوازن والدقة والسرعة والقوة والتوافق الحركي , وأن كل هذه الصفات مجتمعة في تداخل منسجم تجعل اللاعب قادر على اتخاذ ألأوضاع المختلفة بجسمه ككل أو الأجزاء المختلفة منه حتى يتحقق الأداء الجيد"</w:t>
      </w:r>
      <w:r>
        <w:rPr>
          <w:rFonts w:ascii="Times New Roman" w:hAnsi="Times New Roman" w:cs="Times New Roman"/>
          <w:sz w:val="32"/>
          <w:szCs w:val="32"/>
          <w:vertAlign w:val="superscript"/>
          <w:rtl/>
          <w:lang w:bidi="ar-IQ"/>
        </w:rPr>
        <w:footnoteReference w:customMarkFollows="1" w:id="8"/>
        <w:t>(2)</w:t>
      </w:r>
      <w:r>
        <w:rPr>
          <w:rFonts w:ascii="Times New Roman" w:hAnsi="Times New Roman" w:cs="Times New Roman"/>
          <w:sz w:val="32"/>
          <w:szCs w:val="32"/>
          <w:rtl/>
          <w:lang w:bidi="ar-IQ"/>
        </w:rPr>
        <w:t>.  لذا يرى الباحث ان للرشاقة المكانة الخاصة والمهمة في طريقة أداء فعالية تنس الطاولة , وان مظاهر الرشاقة نجدها متجلية وخاصة في تحركات القدمين, حيث ( تصبح على درجة عالية من التعقيد ولاسيما في المهارات ذات التوافق المعقد كما في تحركات الرجلين المتقاطعة), ومن بدايات مظاهر الرشاقة ما تظهره لنا خطوات التحرك النصف دائرية وهذا الوضع يجسد احد مظاهر الرشاقة لأجزاء الجسم في حالة التحرك من جهة الضربة الخلفية لأداء الضربة الأمامية , وان أبرز مظاهر الرشاقة عند لاعب تنس الطاولة ما تجسده خطوة التقاطع وما تتطلبه طريقة الأداء لهذه الخطوة, وفي ذلك الوضع الصعب والدقيق لبعض أجزاء الجسم في تلك الحركات المختلفة للجسم ككل وهو في حالة الحركة الجانبية تبرز أهمية الرشاقة لدى لاعب تنس الطاولة في تنفيذ متطلبات الأداء الفني لخطوة التقاطع.</w:t>
      </w:r>
    </w:p>
    <w:p w:rsidR="00103234" w:rsidRDefault="00103234" w:rsidP="00CA4E31">
      <w:pPr>
        <w:spacing w:line="360" w:lineRule="auto"/>
        <w:jc w:val="lowKashida"/>
        <w:rPr>
          <w:rFonts w:ascii="Times New Roman" w:hAnsi="Times New Roman" w:cs="Times New Roman"/>
          <w:sz w:val="32"/>
          <w:szCs w:val="32"/>
          <w:rtl/>
        </w:rPr>
      </w:pPr>
      <w:r>
        <w:rPr>
          <w:rFonts w:ascii="Times New Roman" w:hAnsi="Times New Roman" w:cs="Times New Roman"/>
          <w:sz w:val="32"/>
          <w:szCs w:val="32"/>
          <w:rtl/>
          <w:lang w:bidi="ar-IQ"/>
        </w:rPr>
        <w:t xml:space="preserve">       ويعزو الباحث التطور الحاصل في الرشاقة إلى تكرار التمارين التي تتطلب تحركات الرجلين بالكرات وبدونها والتكرار من العوامل المهمة لتعلم المهارات وأيضا تم تعليم تحركات الرجلين بالطريقة الجزئية وخصوصا المعقدة منها فأصبح لدى اللاعب فكرة واضحة عن طريقة تحركه بكل رشاقة وانسيابية0       </w:t>
      </w:r>
    </w:p>
    <w:p w:rsidR="00103234" w:rsidRDefault="00103234" w:rsidP="00FF5DF8">
      <w:pPr>
        <w:spacing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إن تطور القدرات الحركية لا يمكن أن يكون بشكل منفرد أي إن القدرات الحركية تطور إحداها الأخرى ومن خلال التدريب على تطوير المهارات وكذلك تطور القدرات الحركية ،لأن التمارين المتنوعة والمتكررة تساهم بشكل فعال في تطوير الصفات والقدرات وخصوصا للناشئين كما مر ذكره ،ويعزو الباحث التطور الحاصل في الدقة إلى تطور سرعة الاستجابة الحركية وباقي القدرات وبذلك صار اللاعب عنده خيارات متعددة بفترة زمنية قصيرة على اختيار المنطقة التي سوف ترسل الكرة إليها وأيضا أصبح لدى اللاعب توافق عالٍ جداً وسريع للوصول للكرات ثم توجيهها إلى أي منطقة باتزان ورشاقة ودقة وهذا ما </w:t>
      </w:r>
      <w:r>
        <w:rPr>
          <w:rFonts w:ascii="Times New Roman" w:hAnsi="Times New Roman" w:cs="Times New Roman"/>
          <w:sz w:val="32"/>
          <w:szCs w:val="32"/>
          <w:rtl/>
        </w:rPr>
        <w:t xml:space="preserve">يؤكده ( قاسم حسن حسين وعبد علي نصيف ) عن ( </w:t>
      </w:r>
      <w:r>
        <w:rPr>
          <w:rFonts w:ascii="Times New Roman" w:hAnsi="Times New Roman" w:cs="Times New Roman"/>
          <w:sz w:val="32"/>
          <w:szCs w:val="32"/>
        </w:rPr>
        <w:t>Hirtz</w:t>
      </w:r>
      <w:r>
        <w:rPr>
          <w:rFonts w:ascii="Times New Roman" w:hAnsi="Times New Roman" w:cs="Times New Roman"/>
          <w:sz w:val="32"/>
          <w:szCs w:val="32"/>
          <w:rtl/>
        </w:rPr>
        <w:t xml:space="preserve"> ) بأن للدقة مكانة مهمة وعلاقة وطيدة مع القدرات الحركية الأخرى وهذا ما يؤكده بقوله " للوصول إلى الانجاز العالي يجب أولا السيطرة على التوافق الحركي المعقد وثانياً قابلية التعلم السريع للمهارات الحركية وثالثاً الدقة في تطبيق تلك المهارات الخاصة بمتطلبات اللعبة."</w:t>
      </w:r>
      <w:r>
        <w:rPr>
          <w:rStyle w:val="FootnoteReference"/>
          <w:rFonts w:ascii="Times New Roman" w:hAnsi="Times New Roman"/>
          <w:sz w:val="32"/>
          <w:szCs w:val="32"/>
          <w:rtl/>
        </w:rPr>
        <w:footnoteReference w:customMarkFollows="1" w:id="9"/>
        <w:t>(1)</w:t>
      </w:r>
    </w:p>
    <w:p w:rsidR="00103234" w:rsidRDefault="00103234" w:rsidP="00BA0AB4">
      <w:pPr>
        <w:tabs>
          <w:tab w:val="left" w:pos="1826"/>
        </w:tabs>
        <w:spacing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rPr>
        <w:t xml:space="preserve">  </w:t>
      </w:r>
      <w:r>
        <w:rPr>
          <w:rFonts w:ascii="Times New Roman" w:hAnsi="Times New Roman" w:cs="Times New Roman"/>
          <w:sz w:val="32"/>
          <w:szCs w:val="32"/>
          <w:rtl/>
          <w:lang w:bidi="ar-IQ"/>
        </w:rPr>
        <w:t xml:space="preserve">        ولايمكن ان يتم التطور في القدرات بمنأى عن التوازن الذي هو صفة ملازمة لحياة الإنسان في جميع حركاته وسكونه كما في الوقوف والمشي أي في أداء المهارات الحركية الأساسية وكذلك في ممارسة معظم الأنشطة والفعاليات الرياضية. </w:t>
      </w:r>
    </w:p>
    <w:p w:rsidR="00103234" w:rsidRDefault="00103234" w:rsidP="005F4081">
      <w:pPr>
        <w:tabs>
          <w:tab w:val="left" w:pos="3086"/>
        </w:tabs>
        <w:spacing w:line="360" w:lineRule="auto"/>
        <w:jc w:val="lowKashida"/>
        <w:rPr>
          <w:rFonts w:ascii="Times New Roman" w:hAnsi="Times New Roman" w:cs="Times New Roman"/>
          <w:rtl/>
        </w:rPr>
      </w:pPr>
      <w:r>
        <w:rPr>
          <w:rFonts w:ascii="Times New Roman" w:hAnsi="Times New Roman" w:cs="Times New Roman"/>
          <w:sz w:val="32"/>
          <w:szCs w:val="32"/>
          <w:rtl/>
        </w:rPr>
        <w:t xml:space="preserve">        والتوازن في ذلك المفهوم يعتبر احد المكونات الأساسية في الأداء لفعالية تنس الطاولة  حيث العمل الحركي في ألأطراف السفلى من حركات سريعة للجانبين مصحوبة بأداء مختلف الضربات بالمضرب والرجوع بعد كل ضربة لوضع الاستعداد المتوازن وكل هذه التحركات تحصل بأجزاء الثانية0</w:t>
      </w:r>
    </w:p>
    <w:p w:rsidR="00103234" w:rsidRDefault="00103234" w:rsidP="00CA4E31">
      <w:pPr>
        <w:spacing w:line="360" w:lineRule="auto"/>
        <w:jc w:val="lowKashida"/>
        <w:rPr>
          <w:rFonts w:ascii="Times New Roman" w:hAnsi="Times New Roman" w:cs="Times New Roman"/>
          <w:sz w:val="36"/>
          <w:szCs w:val="36"/>
          <w:rtl/>
        </w:rPr>
      </w:pPr>
      <w:r>
        <w:rPr>
          <w:rFonts w:ascii="Times New Roman" w:hAnsi="Times New Roman" w:cs="Times New Roman"/>
          <w:sz w:val="32"/>
          <w:szCs w:val="32"/>
          <w:rtl/>
        </w:rPr>
        <w:t xml:space="preserve">          كما أنه لا يمكن حدوث الربط الحركي الفاعل لتلك الأجزاء المتحركة من الجسم دون وجود حالة من التوازن التام المنسجم مع قدرة توافقية مقترنة بعنصر الرشاقة معززة لقدرة لاعب تنس الطاولة  بالسيطرة على أجزاء جسمه المختلفة من خلال التكامل الأمثل في العمل مابين الجهاز العصبي والعضلي للوصول إلى ذروة الأداء المهاري لأداء مختلف الضربات وذلك ما تبينه لنا خطوات التحركات المختلفة للرجلين من مظاهر التوازن الديناميكي في مختلف المراحل الفنية في أداء فعالية تنس الطاولة ثم الحفاظ على توازن الجسم وذلك بالسيطرة على أجزاء الجسم المختلفة من خلال توافق الجهاز العصبي</w:t>
      </w:r>
      <w:r>
        <w:rPr>
          <w:rFonts w:ascii="Times New Roman" w:hAnsi="Times New Roman" w:cs="Times New Roman"/>
          <w:sz w:val="36"/>
          <w:szCs w:val="36"/>
          <w:rtl/>
        </w:rPr>
        <w:t>0</w:t>
      </w:r>
    </w:p>
    <w:p w:rsidR="00103234" w:rsidRDefault="00103234" w:rsidP="00CA4E31">
      <w:pPr>
        <w:spacing w:line="360" w:lineRule="auto"/>
        <w:jc w:val="lowKashida"/>
        <w:rPr>
          <w:rFonts w:ascii="Times New Roman" w:hAnsi="Times New Roman" w:cs="Times New Roman"/>
          <w:sz w:val="36"/>
          <w:szCs w:val="36"/>
          <w:rtl/>
        </w:rPr>
      </w:pPr>
      <w:r>
        <w:rPr>
          <w:rFonts w:ascii="Times New Roman" w:hAnsi="Times New Roman" w:cs="Times New Roman"/>
          <w:sz w:val="36"/>
          <w:szCs w:val="36"/>
          <w:rtl/>
        </w:rPr>
        <w:t xml:space="preserve">        </w:t>
      </w:r>
      <w:r>
        <w:rPr>
          <w:rFonts w:ascii="Times New Roman" w:hAnsi="Times New Roman" w:cs="Times New Roman"/>
          <w:sz w:val="32"/>
          <w:szCs w:val="32"/>
          <w:rtl/>
        </w:rPr>
        <w:t>ويرى الباحث إن التطور الحاصل بالتوازن جاء من طريق التمارين بالوسائل المساعدة والتي تمكن اللاعب من التحرك في الفترة الزمنية اتي تعطى فيها  الكرات من جهاز قاذف الكرات أو الكرات المتعددة بشكل مستمر دون توقف لذلك يحتاج إلى تعديل وضعه بعد كل تحرك</w:t>
      </w:r>
      <w:r>
        <w:rPr>
          <w:rFonts w:ascii="Times New Roman" w:hAnsi="Times New Roman" w:cs="Times New Roman"/>
          <w:sz w:val="36"/>
          <w:szCs w:val="36"/>
          <w:rtl/>
        </w:rPr>
        <w:t xml:space="preserve"> </w:t>
      </w:r>
      <w:r>
        <w:rPr>
          <w:rFonts w:ascii="Times New Roman" w:hAnsi="Times New Roman" w:cs="Times New Roman"/>
          <w:sz w:val="32"/>
          <w:szCs w:val="32"/>
          <w:rtl/>
        </w:rPr>
        <w:t>وهي ميزة لم يكن يحظى بها بالتمارين العادية لأن استمرار التحرك يكون  زمنه قصير بحالة التمرين بكرة واحدة على عكس التمرين بالكرات المتعددة0</w:t>
      </w:r>
      <w:r>
        <w:rPr>
          <w:rFonts w:ascii="Times New Roman" w:hAnsi="Times New Roman" w:cs="Times New Roman"/>
          <w:sz w:val="36"/>
          <w:szCs w:val="36"/>
          <w:rtl/>
        </w:rPr>
        <w:t xml:space="preserve">  </w:t>
      </w:r>
    </w:p>
    <w:p w:rsidR="00103234" w:rsidRDefault="00103234" w:rsidP="00CA4E31">
      <w:pPr>
        <w:spacing w:line="360" w:lineRule="auto"/>
        <w:jc w:val="lowKashida"/>
        <w:rPr>
          <w:rFonts w:ascii="Times New Roman" w:hAnsi="Times New Roman" w:cs="Times New Roman"/>
          <w:sz w:val="32"/>
          <w:szCs w:val="32"/>
          <w:rtl/>
        </w:rPr>
      </w:pPr>
      <w:r>
        <w:rPr>
          <w:rFonts w:ascii="Times New Roman" w:hAnsi="Times New Roman" w:cs="Times New Roman"/>
          <w:sz w:val="36"/>
          <w:szCs w:val="36"/>
          <w:rtl/>
        </w:rPr>
        <w:t xml:space="preserve">        و</w:t>
      </w:r>
      <w:r>
        <w:rPr>
          <w:rFonts w:ascii="Times New Roman" w:hAnsi="Times New Roman" w:cs="Times New Roman"/>
          <w:sz w:val="32"/>
          <w:szCs w:val="32"/>
          <w:rtl/>
        </w:rPr>
        <w:t>يعزو الباحث التطور الحاصل في أداء مهارة الضربة بالوجه الخلفي وضربة الدوران للأعلى الأمامية من تحركات الرجلين إلى التكرارات المتعددة بجهاز قاذف الكرات والكرات المتعددة وهذه التكرارات الكثيرة خلقت الثبات وإمكانية التصحيح لهاتين المهارتين المهمتين في تنس الطاولة ، كما أن التزام المجموعة التجريبية بالتمرين على طول فترة التجربة والذي كان بسبب الإثارة والتشويق المرتبط باستعمال الوسائل المساعدة التي تسهل عملية الاستمرار بتداول الكرات لفترات أطول من التمارين بكرة واحدة كل هذه العوامل جعلت اللاعب يقوم بتكرارات قد تصل الى المائة اواكثر بتداول الكرات دون توقف وهي خاصية غاية في الأهمية في تعديل السلوك الخاطئ عند أداء المهارات المتعددة بتنس الطاولة 0</w:t>
      </w:r>
    </w:p>
    <w:p w:rsidR="00103234" w:rsidRDefault="00103234" w:rsidP="00CA4E31">
      <w:pPr>
        <w:spacing w:line="360" w:lineRule="auto"/>
        <w:jc w:val="lowKashida"/>
        <w:rPr>
          <w:rFonts w:ascii="Times New Roman" w:hAnsi="Times New Roman" w:cs="Times New Roman"/>
          <w:sz w:val="32"/>
          <w:szCs w:val="32"/>
          <w:rtl/>
        </w:rPr>
      </w:pPr>
    </w:p>
    <w:p w:rsidR="00103234" w:rsidRDefault="00103234" w:rsidP="00CA4E31">
      <w:pPr>
        <w:jc w:val="lowKashida"/>
        <w:rPr>
          <w:rFonts w:ascii="Times New Roman" w:hAnsi="Times New Roman" w:cs="Times New Roman"/>
          <w:b/>
          <w:bCs/>
          <w:sz w:val="32"/>
          <w:szCs w:val="32"/>
          <w:rtl/>
        </w:rPr>
      </w:pPr>
      <w:r>
        <w:rPr>
          <w:rFonts w:ascii="Times New Roman" w:hAnsi="Times New Roman" w:cs="Times New Roman"/>
          <w:b/>
          <w:bCs/>
          <w:sz w:val="32"/>
          <w:szCs w:val="32"/>
          <w:rtl/>
        </w:rPr>
        <w:t>4-2</w:t>
      </w:r>
      <w:r>
        <w:rPr>
          <w:rFonts w:ascii="Times New Roman" w:hAnsi="Times New Roman" w:cs="Times New Roman"/>
          <w:b/>
          <w:bCs/>
          <w:sz w:val="32"/>
          <w:szCs w:val="32"/>
          <w:rtl/>
          <w:lang w:bidi="ar-IQ"/>
        </w:rPr>
        <w:t xml:space="preserve"> عرض </w:t>
      </w:r>
      <w:r>
        <w:rPr>
          <w:rFonts w:ascii="Times New Roman" w:hAnsi="Times New Roman" w:cs="Times New Roman"/>
          <w:b/>
          <w:bCs/>
          <w:sz w:val="32"/>
          <w:szCs w:val="32"/>
          <w:rtl/>
        </w:rPr>
        <w:t xml:space="preserve">ومناقشة </w:t>
      </w:r>
      <w:r>
        <w:rPr>
          <w:rFonts w:ascii="Times New Roman" w:hAnsi="Times New Roman" w:cs="Times New Roman"/>
          <w:b/>
          <w:bCs/>
          <w:sz w:val="32"/>
          <w:szCs w:val="32"/>
          <w:rtl/>
          <w:lang w:bidi="ar-IQ"/>
        </w:rPr>
        <w:t>نتائج الفروق بين الإختبار القبلي والبعدي للمجموعة الضابطة في القدرات الحركية الخاصة للرجلين ومستوى الأداء الفني.</w:t>
      </w:r>
    </w:p>
    <w:p w:rsidR="00103234" w:rsidRDefault="00103234" w:rsidP="00CA4E31">
      <w:pPr>
        <w:jc w:val="lowKashida"/>
        <w:rPr>
          <w:rFonts w:ascii="Times New Roman" w:hAnsi="Times New Roman" w:cs="Times New Roman"/>
          <w:sz w:val="32"/>
          <w:szCs w:val="32"/>
          <w:rtl/>
        </w:rPr>
      </w:pPr>
      <w:r>
        <w:rPr>
          <w:rFonts w:ascii="Times New Roman" w:hAnsi="Times New Roman" w:cs="Times New Roman"/>
          <w:sz w:val="32"/>
          <w:szCs w:val="32"/>
          <w:rtl/>
        </w:rPr>
        <w:t xml:space="preserve">       من اجل معرفة نتائج الاختبارات القبلية و البعدية  للمجموعة الضابطة  ، عمد الباحث إلى استعمال اختبار (</w:t>
      </w:r>
      <w:r>
        <w:rPr>
          <w:rFonts w:ascii="Times New Roman" w:hAnsi="Times New Roman" w:cs="Times New Roman"/>
          <w:sz w:val="32"/>
          <w:szCs w:val="32"/>
        </w:rPr>
        <w:t>T</w:t>
      </w:r>
      <w:r>
        <w:rPr>
          <w:rFonts w:ascii="Times New Roman" w:hAnsi="Times New Roman" w:cs="Times New Roman"/>
          <w:sz w:val="32"/>
          <w:szCs w:val="32"/>
          <w:rtl/>
        </w:rPr>
        <w:t xml:space="preserve">) للعينات غير </w:t>
      </w:r>
      <w:r>
        <w:rPr>
          <w:rFonts w:ascii="Times New Roman" w:hAnsi="Times New Roman" w:cs="Times New Roman"/>
          <w:sz w:val="32"/>
          <w:szCs w:val="32"/>
          <w:rtl/>
          <w:lang w:bidi="ar-IQ"/>
        </w:rPr>
        <w:t xml:space="preserve">المستقلة </w:t>
      </w:r>
      <w:r>
        <w:rPr>
          <w:rFonts w:ascii="Times New Roman" w:hAnsi="Times New Roman" w:cs="Times New Roman"/>
          <w:sz w:val="32"/>
          <w:szCs w:val="32"/>
          <w:rtl/>
        </w:rPr>
        <w:t>للتعرف على معنوية الفروق بين الاختبارين القبلي والبعدي وكما مبين في الجدول(6)</w:t>
      </w:r>
    </w:p>
    <w:p w:rsidR="00103234" w:rsidRDefault="00103234" w:rsidP="00CA4E31">
      <w:pPr>
        <w:jc w:val="center"/>
        <w:rPr>
          <w:rFonts w:ascii="Times New Roman" w:hAnsi="Times New Roman" w:cs="Times New Roman"/>
          <w:b/>
          <w:bCs/>
          <w:sz w:val="32"/>
          <w:szCs w:val="32"/>
          <w:rtl/>
        </w:rPr>
      </w:pPr>
      <w:r>
        <w:rPr>
          <w:rFonts w:ascii="Times New Roman" w:hAnsi="Times New Roman" w:cs="Times New Roman"/>
          <w:b/>
          <w:bCs/>
          <w:sz w:val="32"/>
          <w:szCs w:val="32"/>
          <w:rtl/>
          <w:lang w:bidi="ar-IQ"/>
        </w:rPr>
        <w:t>الجدول</w:t>
      </w:r>
      <w:r>
        <w:rPr>
          <w:rFonts w:ascii="Times New Roman" w:hAnsi="Times New Roman" w:cs="Times New Roman"/>
          <w:sz w:val="32"/>
          <w:szCs w:val="32"/>
          <w:rtl/>
          <w:lang w:bidi="ar-IQ"/>
        </w:rPr>
        <w:t xml:space="preserve"> </w:t>
      </w:r>
      <w:r>
        <w:rPr>
          <w:rFonts w:ascii="Times New Roman" w:hAnsi="Times New Roman" w:cs="Times New Roman"/>
          <w:b/>
          <w:bCs/>
          <w:sz w:val="32"/>
          <w:szCs w:val="32"/>
          <w:rtl/>
          <w:lang w:bidi="ar-IQ"/>
        </w:rPr>
        <w:t>(6)</w:t>
      </w:r>
    </w:p>
    <w:p w:rsidR="00103234" w:rsidRDefault="00103234" w:rsidP="00624006">
      <w:pPr>
        <w:jc w:val="center"/>
        <w:rPr>
          <w:rFonts w:ascii="Times New Roman" w:hAnsi="Times New Roman" w:cs="Times New Roman"/>
          <w:b/>
          <w:bCs/>
          <w:sz w:val="28"/>
          <w:szCs w:val="28"/>
          <w:rtl/>
        </w:rPr>
      </w:pPr>
      <w:r>
        <w:rPr>
          <w:rFonts w:ascii="Times New Roman" w:hAnsi="Times New Roman" w:cs="Times New Roman"/>
          <w:b/>
          <w:bCs/>
          <w:sz w:val="32"/>
          <w:szCs w:val="32"/>
          <w:rtl/>
        </w:rPr>
        <w:t xml:space="preserve"> يبين مقارنة بين الاختبار القبلي والبعدي للقدرات الحركية ومستوى الاداء </w:t>
      </w:r>
      <w:r>
        <w:rPr>
          <w:rFonts w:ascii="Times New Roman" w:hAnsi="Times New Roman" w:cs="Times New Roman"/>
          <w:b/>
          <w:bCs/>
          <w:sz w:val="28"/>
          <w:szCs w:val="28"/>
          <w:rtl/>
        </w:rPr>
        <w:t>للمجموعة الضابطة.</w:t>
      </w:r>
    </w:p>
    <w:tbl>
      <w:tblPr>
        <w:bidiVisual/>
        <w:tblW w:w="8888" w:type="dxa"/>
        <w:jc w:val="center"/>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9"/>
        <w:gridCol w:w="943"/>
        <w:gridCol w:w="735"/>
        <w:gridCol w:w="950"/>
        <w:gridCol w:w="816"/>
        <w:gridCol w:w="816"/>
        <w:gridCol w:w="816"/>
        <w:gridCol w:w="867"/>
        <w:gridCol w:w="1056"/>
        <w:gridCol w:w="735"/>
        <w:gridCol w:w="918"/>
      </w:tblGrid>
      <w:tr w:rsidR="00103234" w:rsidTr="00C0058A">
        <w:trPr>
          <w:trHeight w:val="627"/>
          <w:jc w:val="center"/>
        </w:trPr>
        <w:tc>
          <w:tcPr>
            <w:tcW w:w="359" w:type="dxa"/>
            <w:vMerge w:val="restart"/>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rPr>
            </w:pPr>
            <w:r>
              <w:rPr>
                <w:rFonts w:ascii="Times New Roman" w:hAnsi="Times New Roman" w:cs="Times New Roman"/>
                <w:b/>
                <w:bCs/>
                <w:rtl/>
              </w:rPr>
              <w:t>ت</w:t>
            </w:r>
          </w:p>
        </w:tc>
        <w:tc>
          <w:tcPr>
            <w:tcW w:w="943" w:type="dxa"/>
            <w:vMerge w:val="restart"/>
            <w:tcBorders>
              <w:top w:val="thinThickSmallGap" w:sz="12" w:space="0" w:color="auto"/>
              <w:left w:val="thinThickSmallGap" w:sz="12" w:space="0" w:color="auto"/>
              <w:bottom w:val="thinThickSmallGap" w:sz="12" w:space="0" w:color="auto"/>
              <w:right w:val="thinThickSmallGap" w:sz="12" w:space="0" w:color="auto"/>
              <w:tr2bl w:val="thinThickSmallGap" w:sz="12" w:space="0" w:color="auto"/>
            </w:tcBorders>
            <w:shd w:val="clear" w:color="auto" w:fill="D9D9D9"/>
            <w:vAlign w:val="center"/>
          </w:tcPr>
          <w:p w:rsidR="00103234" w:rsidRDefault="00103234">
            <w:pPr>
              <w:jc w:val="center"/>
              <w:rPr>
                <w:rFonts w:ascii="Times New Roman" w:hAnsi="Times New Roman" w:cs="Times New Roman"/>
                <w:b/>
                <w:bCs/>
                <w:rtl/>
              </w:rPr>
            </w:pPr>
            <w:r>
              <w:rPr>
                <w:rFonts w:ascii="Times New Roman" w:hAnsi="Times New Roman" w:cs="Times New Roman"/>
                <w:b/>
                <w:bCs/>
                <w:rtl/>
              </w:rPr>
              <w:t>المعالجات   الإحصائية</w:t>
            </w:r>
          </w:p>
          <w:p w:rsidR="00103234" w:rsidRDefault="00103234">
            <w:pPr>
              <w:rPr>
                <w:rFonts w:ascii="Times New Roman" w:hAnsi="Times New Roman" w:cs="Times New Roman"/>
                <w:b/>
                <w:bCs/>
              </w:rPr>
            </w:pPr>
            <w:r>
              <w:rPr>
                <w:rFonts w:ascii="Times New Roman" w:hAnsi="Times New Roman" w:cs="Times New Roman"/>
                <w:b/>
                <w:bCs/>
                <w:rtl/>
              </w:rPr>
              <w:t>المهارات</w:t>
            </w:r>
          </w:p>
        </w:tc>
        <w:tc>
          <w:tcPr>
            <w:tcW w:w="721" w:type="dxa"/>
            <w:vMerge w:val="restart"/>
            <w:tcBorders>
              <w:top w:val="thinThickSmallGap" w:sz="12" w:space="0" w:color="auto"/>
              <w:left w:val="thinThickSmallGap" w:sz="12" w:space="0" w:color="auto"/>
              <w:right w:val="thinThickSmallGap" w:sz="12" w:space="0" w:color="auto"/>
            </w:tcBorders>
            <w:shd w:val="clear" w:color="auto" w:fill="D9D9D9"/>
            <w:textDirection w:val="btLr"/>
          </w:tcPr>
          <w:p w:rsidR="00103234" w:rsidRDefault="00103234" w:rsidP="00336579">
            <w:pPr>
              <w:ind w:left="113" w:right="113"/>
              <w:jc w:val="center"/>
              <w:rPr>
                <w:rFonts w:ascii="Times New Roman" w:hAnsi="Times New Roman" w:cs="Times New Roman"/>
                <w:b/>
                <w:bCs/>
              </w:rPr>
            </w:pPr>
            <w:r>
              <w:rPr>
                <w:rFonts w:ascii="Times New Roman" w:hAnsi="Times New Roman" w:cs="Times New Roman"/>
                <w:b/>
                <w:bCs/>
                <w:rtl/>
              </w:rPr>
              <w:t>وحدة القياس</w:t>
            </w:r>
          </w:p>
        </w:tc>
        <w:tc>
          <w:tcPr>
            <w:tcW w:w="1766" w:type="dxa"/>
            <w:gridSpan w:val="2"/>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rPr>
            </w:pPr>
            <w:r>
              <w:rPr>
                <w:rFonts w:ascii="Times New Roman" w:hAnsi="Times New Roman" w:cs="Times New Roman"/>
                <w:b/>
                <w:bCs/>
                <w:rtl/>
              </w:rPr>
              <w:t>الاختبار القبلي</w:t>
            </w:r>
          </w:p>
        </w:tc>
        <w:tc>
          <w:tcPr>
            <w:tcW w:w="1632" w:type="dxa"/>
            <w:gridSpan w:val="2"/>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rPr>
            </w:pPr>
            <w:r>
              <w:rPr>
                <w:rFonts w:ascii="Times New Roman" w:hAnsi="Times New Roman" w:cs="Times New Roman"/>
                <w:b/>
                <w:bCs/>
                <w:rtl/>
              </w:rPr>
              <w:t>الاختبار البعدي</w:t>
            </w:r>
          </w:p>
        </w:tc>
        <w:tc>
          <w:tcPr>
            <w:tcW w:w="867" w:type="dxa"/>
            <w:vMerge w:val="restart"/>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bottom"/>
          </w:tcPr>
          <w:p w:rsidR="00103234" w:rsidRDefault="00103234">
            <w:pPr>
              <w:jc w:val="center"/>
              <w:rPr>
                <w:rFonts w:ascii="Times New Roman" w:hAnsi="Times New Roman" w:cs="Times New Roman"/>
                <w:b/>
                <w:bCs/>
              </w:rPr>
            </w:pPr>
            <w:r>
              <w:rPr>
                <w:rFonts w:ascii="Times New Roman" w:hAnsi="Times New Roman" w:cs="Times New Roman"/>
                <w:b/>
                <w:bCs/>
                <w:rtl/>
              </w:rPr>
              <w:t>قيمة ت المحتسبة</w:t>
            </w:r>
          </w:p>
        </w:tc>
        <w:tc>
          <w:tcPr>
            <w:tcW w:w="891" w:type="dxa"/>
            <w:vMerge w:val="restart"/>
            <w:tcBorders>
              <w:top w:val="thinThickSmallGap" w:sz="12" w:space="0" w:color="auto"/>
              <w:left w:val="thinThickSmallGap" w:sz="12" w:space="0" w:color="auto"/>
              <w:right w:val="thinThickSmallGap" w:sz="12" w:space="0" w:color="auto"/>
            </w:tcBorders>
            <w:shd w:val="clear" w:color="auto" w:fill="D9D9D9"/>
            <w:textDirection w:val="btLr"/>
            <w:vAlign w:val="center"/>
          </w:tcPr>
          <w:p w:rsidR="00103234" w:rsidRDefault="00103234" w:rsidP="00C0058A">
            <w:pPr>
              <w:ind w:left="113" w:right="113"/>
              <w:jc w:val="center"/>
              <w:rPr>
                <w:rFonts w:ascii="Times New Roman" w:hAnsi="Times New Roman" w:cs="Times New Roman"/>
                <w:b/>
                <w:bCs/>
              </w:rPr>
            </w:pPr>
            <w:r>
              <w:rPr>
                <w:rFonts w:ascii="Times New Roman" w:hAnsi="Times New Roman" w:cs="Times New Roman"/>
                <w:b/>
                <w:bCs/>
                <w:rtl/>
              </w:rPr>
              <w:t>نسبة التطور</w:t>
            </w:r>
          </w:p>
        </w:tc>
        <w:tc>
          <w:tcPr>
            <w:tcW w:w="709" w:type="dxa"/>
            <w:vMerge w:val="restart"/>
            <w:tcBorders>
              <w:top w:val="thinThickSmallGap" w:sz="12" w:space="0" w:color="auto"/>
              <w:left w:val="thinThickSmallGap" w:sz="12" w:space="0" w:color="auto"/>
              <w:bottom w:val="thinThickSmallGap" w:sz="12" w:space="0" w:color="auto"/>
              <w:right w:val="thinThickSmallGap" w:sz="12" w:space="0" w:color="auto"/>
            </w:tcBorders>
            <w:shd w:val="clear" w:color="auto" w:fill="D9D9D9"/>
            <w:textDirection w:val="btLr"/>
            <w:vAlign w:val="bottom"/>
          </w:tcPr>
          <w:p w:rsidR="00103234" w:rsidRDefault="00103234" w:rsidP="00C0058A">
            <w:pPr>
              <w:ind w:left="113" w:right="113"/>
              <w:jc w:val="center"/>
              <w:rPr>
                <w:rFonts w:ascii="Times New Roman" w:hAnsi="Times New Roman" w:cs="Times New Roman"/>
                <w:b/>
                <w:bCs/>
              </w:rPr>
            </w:pPr>
            <w:r>
              <w:rPr>
                <w:rFonts w:ascii="Times New Roman" w:hAnsi="Times New Roman" w:cs="Times New Roman"/>
                <w:b/>
                <w:bCs/>
                <w:rtl/>
              </w:rPr>
              <w:t xml:space="preserve">قيمة* </w:t>
            </w:r>
            <w:r>
              <w:rPr>
                <w:rFonts w:ascii="Times New Roman" w:hAnsi="Times New Roman" w:cs="Times New Roman"/>
                <w:b/>
                <w:bCs/>
              </w:rPr>
              <w:t>t</w:t>
            </w:r>
            <w:r>
              <w:rPr>
                <w:rFonts w:ascii="Times New Roman" w:hAnsi="Times New Roman" w:cs="Times New Roman"/>
                <w:b/>
                <w:bCs/>
                <w:rtl/>
              </w:rPr>
              <w:t xml:space="preserve"> الجدولية</w:t>
            </w:r>
          </w:p>
        </w:tc>
        <w:tc>
          <w:tcPr>
            <w:tcW w:w="1000" w:type="dxa"/>
            <w:vMerge w:val="restart"/>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bottom"/>
          </w:tcPr>
          <w:p w:rsidR="00103234" w:rsidRDefault="00103234">
            <w:pPr>
              <w:jc w:val="center"/>
              <w:rPr>
                <w:rFonts w:ascii="Times New Roman" w:hAnsi="Times New Roman" w:cs="Times New Roman"/>
                <w:b/>
                <w:bCs/>
              </w:rPr>
            </w:pPr>
            <w:r>
              <w:rPr>
                <w:rFonts w:ascii="Times New Roman" w:hAnsi="Times New Roman" w:cs="Times New Roman"/>
                <w:b/>
                <w:bCs/>
                <w:rtl/>
              </w:rPr>
              <w:t>الدلالة الإحصائية</w:t>
            </w:r>
          </w:p>
        </w:tc>
      </w:tr>
      <w:tr w:rsidR="00103234" w:rsidTr="00C0058A">
        <w:trPr>
          <w:trHeight w:val="780"/>
          <w:jc w:val="center"/>
        </w:trPr>
        <w:tc>
          <w:tcPr>
            <w:tcW w:w="0" w:type="auto"/>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rPr>
            </w:pPr>
          </w:p>
        </w:tc>
        <w:tc>
          <w:tcPr>
            <w:tcW w:w="0" w:type="auto"/>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rPr>
            </w:pPr>
          </w:p>
        </w:tc>
        <w:tc>
          <w:tcPr>
            <w:tcW w:w="721" w:type="dxa"/>
            <w:vMerge/>
            <w:tcBorders>
              <w:left w:val="thinThickSmallGap" w:sz="12" w:space="0" w:color="auto"/>
              <w:bottom w:val="thinThickSmallGap" w:sz="12" w:space="0" w:color="auto"/>
              <w:right w:val="thinThickSmallGap" w:sz="12" w:space="0" w:color="auto"/>
            </w:tcBorders>
            <w:shd w:val="clear" w:color="auto" w:fill="D9D9D9"/>
          </w:tcPr>
          <w:p w:rsidR="00103234" w:rsidRDefault="00103234">
            <w:pPr>
              <w:jc w:val="center"/>
              <w:rPr>
                <w:rFonts w:ascii="Times New Roman" w:hAnsi="Times New Roman" w:cs="Times New Roman"/>
                <w:b/>
                <w:bCs/>
              </w:rPr>
            </w:pPr>
          </w:p>
        </w:tc>
        <w:tc>
          <w:tcPr>
            <w:tcW w:w="950" w:type="dxa"/>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rPr>
            </w:pPr>
            <w:r>
              <w:rPr>
                <w:rFonts w:ascii="Times New Roman" w:hAnsi="Times New Roman" w:cs="Times New Roman"/>
                <w:b/>
                <w:bCs/>
                <w:rtl/>
              </w:rPr>
              <w:t>سَ</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rPr>
            </w:pPr>
            <w:r>
              <w:rPr>
                <w:rFonts w:ascii="Times New Roman" w:hAnsi="Times New Roman" w:cs="Times New Roman"/>
                <w:b/>
                <w:bCs/>
                <w:rtl/>
              </w:rPr>
              <w:t>±ع</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lang w:bidi="ar-IQ"/>
              </w:rPr>
            </w:pPr>
            <w:r>
              <w:rPr>
                <w:rFonts w:ascii="Times New Roman" w:hAnsi="Times New Roman" w:cs="Times New Roman"/>
                <w:b/>
                <w:bCs/>
                <w:rtl/>
              </w:rPr>
              <w:t>سَ</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rPr>
            </w:pPr>
            <w:r>
              <w:rPr>
                <w:rFonts w:ascii="Times New Roman" w:hAnsi="Times New Roman" w:cs="Times New Roman"/>
                <w:b/>
                <w:bCs/>
                <w:rtl/>
              </w:rPr>
              <w:t>±ع</w:t>
            </w:r>
          </w:p>
        </w:tc>
        <w:tc>
          <w:tcPr>
            <w:tcW w:w="867"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rPr>
            </w:pPr>
          </w:p>
        </w:tc>
        <w:tc>
          <w:tcPr>
            <w:tcW w:w="891" w:type="dxa"/>
            <w:vMerge/>
            <w:tcBorders>
              <w:left w:val="thinThickSmallGap" w:sz="12" w:space="0" w:color="auto"/>
              <w:bottom w:val="thinThickSmallGap" w:sz="12" w:space="0" w:color="auto"/>
              <w:right w:val="thinThickSmallGap" w:sz="12" w:space="0" w:color="auto"/>
            </w:tcBorders>
          </w:tcPr>
          <w:p w:rsidR="00103234" w:rsidRDefault="00103234">
            <w:pPr>
              <w:bidi w:val="0"/>
              <w:spacing w:after="0" w:line="240" w:lineRule="auto"/>
              <w:rPr>
                <w:rFonts w:ascii="Times New Roman" w:hAnsi="Times New Roman" w:cs="Times New Roman"/>
                <w:b/>
                <w:bCs/>
              </w:rPr>
            </w:pPr>
          </w:p>
        </w:tc>
        <w:tc>
          <w:tcPr>
            <w:tcW w:w="709"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rPr>
            </w:pPr>
          </w:p>
        </w:tc>
        <w:tc>
          <w:tcPr>
            <w:tcW w:w="1000"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rPr>
            </w:pPr>
          </w:p>
        </w:tc>
      </w:tr>
      <w:tr w:rsidR="00103234" w:rsidTr="00E90554">
        <w:trPr>
          <w:trHeight w:val="942"/>
          <w:jc w:val="center"/>
        </w:trPr>
        <w:tc>
          <w:tcPr>
            <w:tcW w:w="359"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sz w:val="24"/>
                <w:szCs w:val="24"/>
              </w:rPr>
            </w:pPr>
            <w:r>
              <w:rPr>
                <w:rFonts w:ascii="Times New Roman" w:hAnsi="Times New Roman" w:cs="Times New Roman"/>
                <w:sz w:val="24"/>
                <w:szCs w:val="24"/>
                <w:rtl/>
              </w:rPr>
              <w:t>1</w:t>
            </w:r>
          </w:p>
        </w:tc>
        <w:tc>
          <w:tcPr>
            <w:tcW w:w="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sz w:val="24"/>
                <w:szCs w:val="24"/>
              </w:rPr>
            </w:pPr>
            <w:r>
              <w:rPr>
                <w:rFonts w:ascii="Times New Roman" w:hAnsi="Times New Roman" w:cs="Times New Roman"/>
                <w:b/>
                <w:bCs/>
                <w:sz w:val="24"/>
                <w:szCs w:val="24"/>
                <w:rtl/>
              </w:rPr>
              <w:t>سرعة الاستجابة الحركية</w:t>
            </w:r>
          </w:p>
        </w:tc>
        <w:tc>
          <w:tcPr>
            <w:tcW w:w="72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Pr="00336579" w:rsidRDefault="00103234" w:rsidP="00336579">
            <w:pPr>
              <w:jc w:val="center"/>
              <w:rPr>
                <w:rFonts w:ascii="Times New Roman" w:hAnsi="Times New Roman" w:cs="Times New Roman"/>
                <w:b/>
                <w:bCs/>
                <w:sz w:val="28"/>
                <w:szCs w:val="28"/>
              </w:rPr>
            </w:pPr>
            <w:r>
              <w:rPr>
                <w:rFonts w:ascii="Times New Roman" w:hAnsi="Times New Roman" w:cs="Times New Roman"/>
                <w:b/>
                <w:bCs/>
                <w:sz w:val="28"/>
                <w:szCs w:val="28"/>
                <w:rtl/>
              </w:rPr>
              <w:t>ثا</w:t>
            </w:r>
          </w:p>
        </w:tc>
        <w:tc>
          <w:tcPr>
            <w:tcW w:w="95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3.034</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0.1</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2.816</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1.638</w:t>
            </w:r>
          </w:p>
        </w:tc>
        <w:tc>
          <w:tcPr>
            <w:tcW w:w="867"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5.118</w:t>
            </w:r>
          </w:p>
        </w:tc>
        <w:tc>
          <w:tcPr>
            <w:tcW w:w="89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E90554">
            <w:pPr>
              <w:jc w:val="center"/>
              <w:rPr>
                <w:rFonts w:ascii="Times New Roman" w:hAnsi="Times New Roman" w:cs="Times New Roman"/>
                <w:b/>
                <w:bCs/>
                <w:sz w:val="24"/>
                <w:szCs w:val="24"/>
              </w:rPr>
            </w:pPr>
            <w:r>
              <w:rPr>
                <w:rFonts w:ascii="Times New Roman" w:hAnsi="Times New Roman" w:cs="Times New Roman"/>
                <w:b/>
                <w:bCs/>
                <w:sz w:val="24"/>
                <w:szCs w:val="24"/>
                <w:rtl/>
              </w:rPr>
              <w:t>0,71%</w:t>
            </w:r>
          </w:p>
        </w:tc>
        <w:tc>
          <w:tcPr>
            <w:tcW w:w="709" w:type="dxa"/>
            <w:vMerge w:val="restart"/>
            <w:tcBorders>
              <w:top w:val="thinThickSmallGap" w:sz="12" w:space="0" w:color="auto"/>
              <w:left w:val="thinThickSmallGap" w:sz="12" w:space="0" w:color="auto"/>
              <w:bottom w:val="thinThickSmallGap" w:sz="12" w:space="0" w:color="auto"/>
              <w:right w:val="thinThickSmallGap" w:sz="12" w:space="0" w:color="auto"/>
            </w:tcBorders>
          </w:tcPr>
          <w:p w:rsidR="00103234" w:rsidRDefault="00103234" w:rsidP="00336579">
            <w:pPr>
              <w:rPr>
                <w:rFonts w:ascii="Times New Roman" w:hAnsi="Times New Roman" w:cs="Times New Roman"/>
                <w:b/>
                <w:bCs/>
                <w:sz w:val="24"/>
                <w:szCs w:val="24"/>
                <w:rtl/>
              </w:rPr>
            </w:pPr>
          </w:p>
          <w:p w:rsidR="00103234" w:rsidRDefault="00103234" w:rsidP="00336579">
            <w:pPr>
              <w:rPr>
                <w:rFonts w:ascii="Times New Roman" w:hAnsi="Times New Roman" w:cs="Times New Roman"/>
                <w:b/>
                <w:bCs/>
                <w:sz w:val="24"/>
                <w:szCs w:val="24"/>
                <w:rtl/>
              </w:rPr>
            </w:pPr>
          </w:p>
          <w:p w:rsidR="00103234" w:rsidRDefault="00103234" w:rsidP="00336579">
            <w:pPr>
              <w:rPr>
                <w:rFonts w:ascii="Times New Roman" w:hAnsi="Times New Roman" w:cs="Times New Roman"/>
                <w:b/>
                <w:bCs/>
                <w:sz w:val="24"/>
                <w:szCs w:val="24"/>
                <w:rtl/>
              </w:rPr>
            </w:pPr>
          </w:p>
          <w:p w:rsidR="00103234" w:rsidRDefault="00103234" w:rsidP="00336579">
            <w:pPr>
              <w:rPr>
                <w:rFonts w:ascii="Times New Roman" w:hAnsi="Times New Roman" w:cs="Times New Roman"/>
                <w:b/>
                <w:bCs/>
                <w:sz w:val="24"/>
                <w:szCs w:val="24"/>
              </w:rPr>
            </w:pPr>
            <w:r>
              <w:rPr>
                <w:rFonts w:ascii="Times New Roman" w:hAnsi="Times New Roman" w:cs="Times New Roman"/>
                <w:b/>
                <w:bCs/>
                <w:sz w:val="24"/>
                <w:szCs w:val="24"/>
                <w:rtl/>
              </w:rPr>
              <w:t>2.78</w:t>
            </w:r>
          </w:p>
        </w:tc>
        <w:tc>
          <w:tcPr>
            <w:tcW w:w="100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معنوي</w:t>
            </w:r>
          </w:p>
        </w:tc>
      </w:tr>
      <w:tr w:rsidR="00103234" w:rsidTr="00E90554">
        <w:trPr>
          <w:trHeight w:val="627"/>
          <w:jc w:val="center"/>
        </w:trPr>
        <w:tc>
          <w:tcPr>
            <w:tcW w:w="359"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sz w:val="24"/>
                <w:szCs w:val="24"/>
              </w:rPr>
            </w:pPr>
            <w:r>
              <w:rPr>
                <w:rFonts w:ascii="Times New Roman" w:hAnsi="Times New Roman" w:cs="Times New Roman"/>
                <w:sz w:val="24"/>
                <w:szCs w:val="24"/>
                <w:rtl/>
              </w:rPr>
              <w:t>2</w:t>
            </w:r>
          </w:p>
        </w:tc>
        <w:tc>
          <w:tcPr>
            <w:tcW w:w="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sz w:val="24"/>
                <w:szCs w:val="24"/>
                <w:lang w:bidi="ar-IQ"/>
              </w:rPr>
            </w:pPr>
            <w:r>
              <w:rPr>
                <w:rFonts w:ascii="Times New Roman" w:hAnsi="Times New Roman" w:cs="Times New Roman"/>
                <w:b/>
                <w:bCs/>
                <w:sz w:val="24"/>
                <w:szCs w:val="24"/>
                <w:rtl/>
                <w:lang w:bidi="ar-IQ"/>
              </w:rPr>
              <w:t>التوافق الحركي</w:t>
            </w:r>
          </w:p>
        </w:tc>
        <w:tc>
          <w:tcPr>
            <w:tcW w:w="72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sz w:val="24"/>
                <w:szCs w:val="24"/>
              </w:rPr>
            </w:pPr>
            <w:r>
              <w:rPr>
                <w:rFonts w:ascii="Times New Roman" w:hAnsi="Times New Roman" w:cs="Times New Roman"/>
                <w:b/>
                <w:bCs/>
                <w:sz w:val="24"/>
                <w:szCs w:val="24"/>
                <w:rtl/>
              </w:rPr>
              <w:t>درجة</w:t>
            </w:r>
          </w:p>
        </w:tc>
        <w:tc>
          <w:tcPr>
            <w:tcW w:w="95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10.8</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2.167</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10.6</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1.816</w:t>
            </w:r>
          </w:p>
        </w:tc>
        <w:tc>
          <w:tcPr>
            <w:tcW w:w="867"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0.272</w:t>
            </w:r>
          </w:p>
        </w:tc>
        <w:tc>
          <w:tcPr>
            <w:tcW w:w="89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E90554">
            <w:pPr>
              <w:bidi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tl/>
              </w:rPr>
              <w:t>0,19%</w:t>
            </w:r>
          </w:p>
        </w:tc>
        <w:tc>
          <w:tcPr>
            <w:tcW w:w="709"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c>
          <w:tcPr>
            <w:tcW w:w="100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غير معنوي</w:t>
            </w:r>
          </w:p>
        </w:tc>
      </w:tr>
      <w:tr w:rsidR="00103234" w:rsidTr="00E90554">
        <w:trPr>
          <w:trHeight w:val="661"/>
          <w:jc w:val="center"/>
        </w:trPr>
        <w:tc>
          <w:tcPr>
            <w:tcW w:w="359"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3</w:t>
            </w:r>
          </w:p>
        </w:tc>
        <w:tc>
          <w:tcPr>
            <w:tcW w:w="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sz w:val="24"/>
                <w:szCs w:val="24"/>
              </w:rPr>
            </w:pPr>
            <w:r>
              <w:rPr>
                <w:rFonts w:ascii="Times New Roman" w:hAnsi="Times New Roman" w:cs="Times New Roman"/>
                <w:b/>
                <w:bCs/>
                <w:sz w:val="24"/>
                <w:szCs w:val="24"/>
                <w:rtl/>
              </w:rPr>
              <w:t>الرشاقة</w:t>
            </w:r>
          </w:p>
        </w:tc>
        <w:tc>
          <w:tcPr>
            <w:tcW w:w="72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sz w:val="24"/>
                <w:szCs w:val="24"/>
              </w:rPr>
            </w:pPr>
            <w:r>
              <w:rPr>
                <w:rFonts w:ascii="Times New Roman" w:hAnsi="Times New Roman" w:cs="Times New Roman"/>
                <w:b/>
                <w:bCs/>
                <w:sz w:val="24"/>
                <w:szCs w:val="24"/>
                <w:rtl/>
              </w:rPr>
              <w:t>درجة</w:t>
            </w:r>
          </w:p>
        </w:tc>
        <w:tc>
          <w:tcPr>
            <w:tcW w:w="95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12.196</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0.572</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12.59</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0.5</w:t>
            </w:r>
          </w:p>
        </w:tc>
        <w:tc>
          <w:tcPr>
            <w:tcW w:w="867"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1.464</w:t>
            </w:r>
          </w:p>
        </w:tc>
        <w:tc>
          <w:tcPr>
            <w:tcW w:w="89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E90554">
            <w:pPr>
              <w:bidi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tl/>
              </w:rPr>
              <w:t>0,32%</w:t>
            </w:r>
          </w:p>
        </w:tc>
        <w:tc>
          <w:tcPr>
            <w:tcW w:w="709"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c>
          <w:tcPr>
            <w:tcW w:w="100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غير معنوي</w:t>
            </w:r>
          </w:p>
        </w:tc>
      </w:tr>
      <w:tr w:rsidR="00103234" w:rsidTr="00E90554">
        <w:trPr>
          <w:trHeight w:val="661"/>
          <w:jc w:val="center"/>
        </w:trPr>
        <w:tc>
          <w:tcPr>
            <w:tcW w:w="359"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4</w:t>
            </w:r>
          </w:p>
        </w:tc>
        <w:tc>
          <w:tcPr>
            <w:tcW w:w="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sz w:val="24"/>
                <w:szCs w:val="24"/>
              </w:rPr>
            </w:pPr>
            <w:r>
              <w:rPr>
                <w:rFonts w:ascii="Times New Roman" w:hAnsi="Times New Roman" w:cs="Times New Roman"/>
                <w:b/>
                <w:bCs/>
                <w:sz w:val="24"/>
                <w:szCs w:val="24"/>
                <w:rtl/>
              </w:rPr>
              <w:t>الدقة</w:t>
            </w:r>
          </w:p>
        </w:tc>
        <w:tc>
          <w:tcPr>
            <w:tcW w:w="72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sz w:val="24"/>
                <w:szCs w:val="24"/>
              </w:rPr>
            </w:pPr>
            <w:r>
              <w:rPr>
                <w:rFonts w:ascii="Times New Roman" w:hAnsi="Times New Roman" w:cs="Times New Roman"/>
                <w:b/>
                <w:bCs/>
                <w:sz w:val="24"/>
                <w:szCs w:val="24"/>
                <w:rtl/>
              </w:rPr>
              <w:t>درجة</w:t>
            </w:r>
          </w:p>
        </w:tc>
        <w:tc>
          <w:tcPr>
            <w:tcW w:w="95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15</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16.4</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1.14</w:t>
            </w:r>
          </w:p>
        </w:tc>
        <w:tc>
          <w:tcPr>
            <w:tcW w:w="867"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2.333</w:t>
            </w:r>
          </w:p>
        </w:tc>
        <w:tc>
          <w:tcPr>
            <w:tcW w:w="89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E90554">
            <w:pPr>
              <w:bidi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tl/>
              </w:rPr>
              <w:t>0,93%</w:t>
            </w:r>
          </w:p>
        </w:tc>
        <w:tc>
          <w:tcPr>
            <w:tcW w:w="709"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c>
          <w:tcPr>
            <w:tcW w:w="100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غير معنوي</w:t>
            </w:r>
          </w:p>
        </w:tc>
      </w:tr>
      <w:tr w:rsidR="00103234" w:rsidTr="00E90554">
        <w:trPr>
          <w:trHeight w:val="661"/>
          <w:jc w:val="center"/>
        </w:trPr>
        <w:tc>
          <w:tcPr>
            <w:tcW w:w="359"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5</w:t>
            </w:r>
          </w:p>
        </w:tc>
        <w:tc>
          <w:tcPr>
            <w:tcW w:w="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sz w:val="24"/>
                <w:szCs w:val="24"/>
              </w:rPr>
            </w:pPr>
            <w:r>
              <w:rPr>
                <w:rFonts w:ascii="Times New Roman" w:hAnsi="Times New Roman" w:cs="Times New Roman"/>
                <w:b/>
                <w:bCs/>
                <w:sz w:val="24"/>
                <w:szCs w:val="24"/>
                <w:rtl/>
              </w:rPr>
              <w:t>التوازن الحركي</w:t>
            </w:r>
          </w:p>
        </w:tc>
        <w:tc>
          <w:tcPr>
            <w:tcW w:w="72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sz w:val="24"/>
                <w:szCs w:val="24"/>
              </w:rPr>
            </w:pPr>
            <w:r>
              <w:rPr>
                <w:rFonts w:ascii="Times New Roman" w:hAnsi="Times New Roman" w:cs="Times New Roman"/>
                <w:b/>
                <w:bCs/>
                <w:sz w:val="24"/>
                <w:szCs w:val="24"/>
                <w:rtl/>
              </w:rPr>
              <w:t>درجة</w:t>
            </w:r>
          </w:p>
        </w:tc>
        <w:tc>
          <w:tcPr>
            <w:tcW w:w="95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6</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0.707</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5.4</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0.547</w:t>
            </w:r>
          </w:p>
        </w:tc>
        <w:tc>
          <w:tcPr>
            <w:tcW w:w="867"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2.449</w:t>
            </w:r>
          </w:p>
        </w:tc>
        <w:tc>
          <w:tcPr>
            <w:tcW w:w="89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E90554">
            <w:pPr>
              <w:bidi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tl/>
              </w:rPr>
              <w:t>0,1%</w:t>
            </w:r>
          </w:p>
        </w:tc>
        <w:tc>
          <w:tcPr>
            <w:tcW w:w="709"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c>
          <w:tcPr>
            <w:tcW w:w="100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غير معنوي</w:t>
            </w:r>
          </w:p>
        </w:tc>
      </w:tr>
      <w:tr w:rsidR="00103234" w:rsidTr="00E90554">
        <w:trPr>
          <w:trHeight w:val="661"/>
          <w:jc w:val="center"/>
        </w:trPr>
        <w:tc>
          <w:tcPr>
            <w:tcW w:w="359"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6</w:t>
            </w:r>
          </w:p>
        </w:tc>
        <w:tc>
          <w:tcPr>
            <w:tcW w:w="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sz w:val="24"/>
                <w:szCs w:val="24"/>
              </w:rPr>
            </w:pPr>
            <w:r>
              <w:rPr>
                <w:rFonts w:ascii="Times New Roman" w:hAnsi="Times New Roman" w:cs="Times New Roman"/>
                <w:b/>
                <w:bCs/>
                <w:sz w:val="24"/>
                <w:szCs w:val="24"/>
                <w:rtl/>
              </w:rPr>
              <w:t>مستوى الاداء</w:t>
            </w:r>
          </w:p>
        </w:tc>
        <w:tc>
          <w:tcPr>
            <w:tcW w:w="72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336579">
            <w:pPr>
              <w:jc w:val="center"/>
              <w:rPr>
                <w:rFonts w:ascii="Times New Roman" w:hAnsi="Times New Roman" w:cs="Times New Roman"/>
                <w:b/>
                <w:bCs/>
                <w:sz w:val="24"/>
                <w:szCs w:val="24"/>
              </w:rPr>
            </w:pPr>
            <w:r>
              <w:rPr>
                <w:rFonts w:ascii="Times New Roman" w:hAnsi="Times New Roman" w:cs="Times New Roman"/>
                <w:b/>
                <w:bCs/>
                <w:sz w:val="24"/>
                <w:szCs w:val="24"/>
                <w:rtl/>
              </w:rPr>
              <w:t>درجة</w:t>
            </w:r>
          </w:p>
        </w:tc>
        <w:tc>
          <w:tcPr>
            <w:tcW w:w="95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5.5</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0.353</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6.13</w:t>
            </w:r>
          </w:p>
        </w:tc>
        <w:tc>
          <w:tcPr>
            <w:tcW w:w="81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0.299</w:t>
            </w:r>
          </w:p>
        </w:tc>
        <w:tc>
          <w:tcPr>
            <w:tcW w:w="867"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6.501</w:t>
            </w:r>
          </w:p>
        </w:tc>
        <w:tc>
          <w:tcPr>
            <w:tcW w:w="89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E90554">
            <w:pPr>
              <w:bidi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tl/>
              </w:rPr>
              <w:t>11,45%</w:t>
            </w:r>
          </w:p>
        </w:tc>
        <w:tc>
          <w:tcPr>
            <w:tcW w:w="709"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c>
          <w:tcPr>
            <w:tcW w:w="100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معنوي</w:t>
            </w:r>
          </w:p>
        </w:tc>
      </w:tr>
    </w:tbl>
    <w:p w:rsidR="00103234" w:rsidRDefault="00103234" w:rsidP="00CA4E31">
      <w:pPr>
        <w:rPr>
          <w:rFonts w:ascii="Times New Roman" w:hAnsi="Times New Roman" w:cs="Times New Roman"/>
          <w:rtl/>
        </w:rPr>
      </w:pPr>
      <w:r>
        <w:rPr>
          <w:rFonts w:ascii="Times New Roman" w:hAnsi="Times New Roman" w:cs="Times New Roman"/>
          <w:rtl/>
        </w:rPr>
        <w:t>ٍ</w:t>
      </w:r>
    </w:p>
    <w:p w:rsidR="00103234" w:rsidRDefault="00103234" w:rsidP="00A54626">
      <w:pPr>
        <w:numPr>
          <w:ilvl w:val="0"/>
          <w:numId w:val="1"/>
        </w:numPr>
        <w:tabs>
          <w:tab w:val="clear" w:pos="360"/>
          <w:tab w:val="num" w:pos="-334"/>
        </w:tabs>
        <w:spacing w:after="0" w:line="240" w:lineRule="auto"/>
        <w:ind w:left="-154"/>
        <w:jc w:val="center"/>
        <w:rPr>
          <w:rFonts w:ascii="Times New Roman" w:hAnsi="Times New Roman" w:cs="Times New Roman"/>
          <w:b/>
          <w:bCs/>
          <w:sz w:val="32"/>
          <w:szCs w:val="32"/>
          <w:rtl/>
        </w:rPr>
      </w:pPr>
      <w:r>
        <w:rPr>
          <w:rFonts w:ascii="Times New Roman" w:hAnsi="Times New Roman" w:cs="Times New Roman"/>
          <w:b/>
          <w:bCs/>
          <w:sz w:val="32"/>
          <w:szCs w:val="32"/>
          <w:rtl/>
        </w:rPr>
        <w:t>قيمة (</w:t>
      </w:r>
      <w:r>
        <w:rPr>
          <w:rFonts w:ascii="Times New Roman" w:hAnsi="Times New Roman" w:cs="Times New Roman"/>
          <w:b/>
          <w:bCs/>
          <w:sz w:val="32"/>
          <w:szCs w:val="32"/>
        </w:rPr>
        <w:t>t</w:t>
      </w:r>
      <w:r>
        <w:rPr>
          <w:rFonts w:ascii="Times New Roman" w:hAnsi="Times New Roman" w:cs="Times New Roman"/>
          <w:b/>
          <w:bCs/>
          <w:sz w:val="32"/>
          <w:szCs w:val="32"/>
          <w:rtl/>
        </w:rPr>
        <w:t xml:space="preserve"> ) الجدولية تبلغ (2.78)عند مستوى دلالة ( 0,05 ) ودرجة حرية(4)</w:t>
      </w:r>
    </w:p>
    <w:p w:rsidR="00103234" w:rsidRDefault="00103234" w:rsidP="00CA4E31">
      <w:pPr>
        <w:jc w:val="lowKashida"/>
        <w:rPr>
          <w:rFonts w:ascii="Times New Roman" w:hAnsi="Times New Roman" w:cs="Times New Roman"/>
          <w:sz w:val="32"/>
          <w:szCs w:val="32"/>
          <w:rtl/>
        </w:rPr>
      </w:pPr>
    </w:p>
    <w:p w:rsidR="00103234" w:rsidRDefault="00103234" w:rsidP="00CA4E31">
      <w:pPr>
        <w:jc w:val="lowKashida"/>
        <w:rPr>
          <w:rFonts w:ascii="Times New Roman" w:hAnsi="Times New Roman" w:cs="Times New Roman"/>
          <w:sz w:val="32"/>
          <w:szCs w:val="32"/>
          <w:rtl/>
        </w:rPr>
      </w:pPr>
    </w:p>
    <w:p w:rsidR="00103234" w:rsidRDefault="00103234" w:rsidP="00E90554">
      <w:pPr>
        <w:spacing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من الجدول (6) يتبين أن جميع الفروق كانت غير معنوية بين الاختبار القبلي والبعدي في القدرات الحركية الخاصة بالرجلين عدا </w:t>
      </w:r>
      <w:r w:rsidRPr="00070ACB">
        <w:rPr>
          <w:rFonts w:ascii="Times New Roman" w:hAnsi="Times New Roman" w:cs="Times New Roman"/>
          <w:sz w:val="32"/>
          <w:szCs w:val="32"/>
          <w:rtl/>
          <w:lang w:bidi="ar-IQ"/>
        </w:rPr>
        <w:t>سرعة</w:t>
      </w:r>
      <w:r>
        <w:rPr>
          <w:rFonts w:ascii="Times New Roman" w:hAnsi="Times New Roman" w:cs="Times New Roman"/>
          <w:sz w:val="32"/>
          <w:szCs w:val="32"/>
          <w:rtl/>
          <w:lang w:bidi="ar-IQ"/>
        </w:rPr>
        <w:t xml:space="preserve"> </w:t>
      </w:r>
      <w:r w:rsidRPr="00070ACB">
        <w:rPr>
          <w:rFonts w:ascii="Times New Roman" w:hAnsi="Times New Roman" w:cs="Times New Roman"/>
          <w:sz w:val="32"/>
          <w:szCs w:val="32"/>
          <w:rtl/>
          <w:lang w:bidi="ar-IQ"/>
        </w:rPr>
        <w:t xml:space="preserve">الإستجابة الحركية للرجلين </w:t>
      </w:r>
      <w:r>
        <w:rPr>
          <w:rFonts w:ascii="Times New Roman" w:hAnsi="Times New Roman" w:cs="Times New Roman"/>
          <w:sz w:val="32"/>
          <w:szCs w:val="32"/>
          <w:rtl/>
          <w:lang w:bidi="ar-IQ"/>
        </w:rPr>
        <w:t>وكان الفرق معنويا باختبار مستوى الأداء للمجموعة الضابطة ، وايضا نرى أن نسب التطور كانت قليلة في القدرات ومستوى الأداء ، والشكل (16) يوضح الاوساط الحسابية للمجموعة الضابطة</w:t>
      </w:r>
    </w:p>
    <w:p w:rsidR="00103234" w:rsidRDefault="00103234" w:rsidP="00070ACB">
      <w:pPr>
        <w:spacing w:line="360" w:lineRule="auto"/>
        <w:jc w:val="lowKashida"/>
        <w:rPr>
          <w:rFonts w:ascii="Times New Roman" w:hAnsi="Times New Roman" w:cs="Times New Roman"/>
          <w:sz w:val="32"/>
          <w:szCs w:val="32"/>
          <w:lang w:bidi="ar-IQ"/>
        </w:rPr>
      </w:pPr>
    </w:p>
    <w:p w:rsidR="00103234" w:rsidRDefault="00103234" w:rsidP="00CA4E31">
      <w:pPr>
        <w:spacing w:line="360" w:lineRule="auto"/>
        <w:jc w:val="lowKashida"/>
        <w:rPr>
          <w:rFonts w:ascii="Times New Roman" w:hAnsi="Times New Roman" w:cs="Times New Roman"/>
          <w:b/>
          <w:bCs/>
          <w:sz w:val="32"/>
          <w:szCs w:val="32"/>
          <w:rtl/>
        </w:rPr>
      </w:pPr>
      <w:r w:rsidRPr="007A4131">
        <w:rPr>
          <w:rFonts w:ascii="Times New Roman" w:hAnsi="Times New Roman" w:cs="Times New Roman"/>
          <w:noProof/>
          <w:sz w:val="32"/>
          <w:szCs w:val="32"/>
        </w:rPr>
        <w:object w:dxaOrig="8161" w:dyaOrig="4762">
          <v:shape id="مخطط 2" o:spid="_x0000_i1026" type="#_x0000_t75" style="width:408pt;height:233.25pt;visibility:visible" o:ole="">
            <v:imagedata r:id="rId9" o:title=""/>
            <o:lock v:ext="edit" aspectratio="f"/>
          </v:shape>
          <o:OLEObject Type="Embed" ProgID="Excel.Chart.8" ShapeID="مخطط 2" DrawAspect="Content" ObjectID="_1443443186" r:id="rId10"/>
        </w:object>
      </w:r>
    </w:p>
    <w:p w:rsidR="00103234" w:rsidRDefault="00103234" w:rsidP="00CA4E31">
      <w:pPr>
        <w:jc w:val="center"/>
        <w:rPr>
          <w:rFonts w:ascii="Times New Roman" w:hAnsi="Times New Roman" w:cs="Times New Roman"/>
          <w:b/>
          <w:bCs/>
          <w:sz w:val="32"/>
          <w:szCs w:val="32"/>
          <w:rtl/>
        </w:rPr>
      </w:pPr>
      <w:r>
        <w:rPr>
          <w:rFonts w:ascii="Times New Roman" w:hAnsi="Times New Roman" w:cs="Times New Roman"/>
          <w:b/>
          <w:bCs/>
          <w:sz w:val="32"/>
          <w:szCs w:val="32"/>
          <w:rtl/>
        </w:rPr>
        <w:t xml:space="preserve">شكل (16) </w:t>
      </w:r>
    </w:p>
    <w:p w:rsidR="00103234" w:rsidRDefault="00103234" w:rsidP="00CA4E31">
      <w:pPr>
        <w:jc w:val="center"/>
        <w:rPr>
          <w:rFonts w:ascii="Times New Roman" w:hAnsi="Times New Roman" w:cs="Times New Roman"/>
          <w:b/>
          <w:bCs/>
          <w:sz w:val="32"/>
          <w:szCs w:val="32"/>
          <w:rtl/>
        </w:rPr>
      </w:pPr>
      <w:r>
        <w:rPr>
          <w:rFonts w:ascii="Times New Roman" w:hAnsi="Times New Roman" w:cs="Times New Roman"/>
          <w:b/>
          <w:bCs/>
          <w:sz w:val="32"/>
          <w:szCs w:val="32"/>
          <w:rtl/>
        </w:rPr>
        <w:t>يوضح الأوساط الحسابية للاختبار القبلي والبعدي للقدرات الحركية والاداء الفني قيد البحث للمجموعة الضابطة</w:t>
      </w:r>
    </w:p>
    <w:p w:rsidR="00103234" w:rsidRDefault="00103234" w:rsidP="00CA4E31">
      <w:pPr>
        <w:numPr>
          <w:ilvl w:val="0"/>
          <w:numId w:val="2"/>
        </w:numPr>
        <w:jc w:val="lowKashida"/>
        <w:rPr>
          <w:rFonts w:ascii="Times New Roman" w:hAnsi="Times New Roman" w:cs="Times New Roman"/>
          <w:b/>
          <w:bCs/>
          <w:sz w:val="32"/>
          <w:szCs w:val="32"/>
          <w:rtl/>
        </w:rPr>
      </w:pPr>
      <w:r>
        <w:rPr>
          <w:rFonts w:ascii="Times New Roman" w:hAnsi="Times New Roman" w:cs="Times New Roman"/>
          <w:b/>
          <w:bCs/>
          <w:sz w:val="32"/>
          <w:szCs w:val="32"/>
          <w:rtl/>
        </w:rPr>
        <w:t>مناقشة نتائج اختبارات القدرات الحركية للمجموعة الضابطة:</w:t>
      </w:r>
    </w:p>
    <w:p w:rsidR="00103234" w:rsidRDefault="00103234" w:rsidP="00CA4E31">
      <w:pPr>
        <w:spacing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rPr>
        <w:t xml:space="preserve">            </w:t>
      </w:r>
      <w:r>
        <w:rPr>
          <w:rFonts w:ascii="Times New Roman" w:hAnsi="Times New Roman" w:cs="Times New Roman"/>
          <w:sz w:val="32"/>
          <w:szCs w:val="32"/>
          <w:rtl/>
          <w:lang w:bidi="ar-IQ"/>
        </w:rPr>
        <w:t>إن النتائج التي ظهرت لاختبارات المجموعة الضابطة تبين أن هناك تطور</w:t>
      </w:r>
      <w:r>
        <w:rPr>
          <w:rFonts w:ascii="Times New Roman" w:hAnsi="Times New Roman" w:cs="Times New Roman"/>
          <w:sz w:val="32"/>
          <w:szCs w:val="32"/>
          <w:rtl/>
        </w:rPr>
        <w:t>اً</w:t>
      </w:r>
      <w:r>
        <w:rPr>
          <w:rFonts w:ascii="Times New Roman" w:hAnsi="Times New Roman" w:cs="Times New Roman"/>
          <w:sz w:val="32"/>
          <w:szCs w:val="32"/>
          <w:rtl/>
          <w:lang w:bidi="ar-IQ"/>
        </w:rPr>
        <w:t xml:space="preserve">  قليل</w:t>
      </w:r>
      <w:r>
        <w:rPr>
          <w:rFonts w:ascii="Times New Roman" w:hAnsi="Times New Roman" w:cs="Times New Roman"/>
          <w:sz w:val="32"/>
          <w:szCs w:val="32"/>
          <w:rtl/>
        </w:rPr>
        <w:t>اً</w:t>
      </w:r>
      <w:r>
        <w:rPr>
          <w:rFonts w:ascii="Times New Roman" w:hAnsi="Times New Roman" w:cs="Times New Roman"/>
          <w:sz w:val="32"/>
          <w:szCs w:val="32"/>
          <w:rtl/>
          <w:lang w:bidi="ar-IQ"/>
        </w:rPr>
        <w:t xml:space="preserve"> ويعزو الباحث سبب ذلك إلى أن المهارات الأساسية بلعبة تنس الطاولة تحتاج إلى تمارين متنوعة ووسائل تعليمية مختلفة وليس الاقتصار على التمارين النمطية فضلاً عن قدرة كافية من التعلم والتكرار في تعلم القدرات الحركية ولاستمرار المجموعة الضابطة بتمرينات المدرب في الوحدات التعليمية أظهرت النتائج بأن هناك فرق معنوي بين الاختبارات القبلية والبعدية لبعض القدرات الحركية والمهارات قيد البحث  ولصالح الاختبار البعدي </w:t>
      </w:r>
    </w:p>
    <w:p w:rsidR="00103234" w:rsidRDefault="00103234" w:rsidP="00CA4E31">
      <w:pPr>
        <w:spacing w:line="360" w:lineRule="auto"/>
        <w:jc w:val="lowKashida"/>
        <w:rPr>
          <w:rFonts w:ascii="Times New Roman" w:hAnsi="Times New Roman" w:cs="Times New Roman"/>
          <w:rtl/>
        </w:rPr>
      </w:pPr>
      <w:r>
        <w:rPr>
          <w:rFonts w:ascii="Times New Roman" w:hAnsi="Times New Roman" w:cs="Times New Roman"/>
          <w:sz w:val="32"/>
          <w:szCs w:val="32"/>
          <w:rtl/>
          <w:lang w:bidi="ar-IQ"/>
        </w:rPr>
        <w:t xml:space="preserve">        لقد كان تطور</w:t>
      </w:r>
      <w:r>
        <w:rPr>
          <w:rFonts w:ascii="Times New Roman" w:hAnsi="Times New Roman" w:cs="Times New Roman"/>
          <w:sz w:val="32"/>
          <w:szCs w:val="32"/>
          <w:rtl/>
        </w:rPr>
        <w:t xml:space="preserve"> المجموعة الضابطة في سرعة الاستجابة الحركية بسبب تمرينات المدرب طيلة فترة التجربة وباستخدام سرعة ضربات الزميل ، وهذا الأسلوب لا يصل باللاعب إلى سرع عالية بمثيرات بصرية سريعة بل ان الكرات التي يرسلها الزميل غالبا ما تكون اقل سرعة من الكرات التي يرسلها الجهاز أو تمرينات الكرات المتعددة، "حيث أن تنفيذ الأداء يجب أن يتم بسرعة كبيرة لمباغتة الخصم وعدم أعطائه الفرصة في عمل إستجابه صحيحة، ولتحقيق ذلك يجب أن يُضبط المسار الحركي والمجال ألزماني والمكاني للوصول إلى مرحلة الأوتوماتيكية في أداء التكنيك." </w:t>
      </w:r>
      <w:r>
        <w:rPr>
          <w:rStyle w:val="FootnoteReference"/>
          <w:rFonts w:ascii="Times New Roman" w:hAnsi="Times New Roman"/>
          <w:sz w:val="32"/>
          <w:szCs w:val="32"/>
          <w:rtl/>
        </w:rPr>
        <w:footnoteReference w:customMarkFollows="1" w:id="10"/>
        <w:t>(1)</w:t>
      </w:r>
    </w:p>
    <w:p w:rsidR="00103234" w:rsidRDefault="00103234" w:rsidP="00CA4E31">
      <w:pPr>
        <w:spacing w:line="360" w:lineRule="auto"/>
        <w:jc w:val="lowKashida"/>
        <w:rPr>
          <w:rFonts w:ascii="Times New Roman" w:hAnsi="Times New Roman" w:cs="Times New Roman"/>
          <w:sz w:val="32"/>
          <w:szCs w:val="32"/>
          <w:rtl/>
        </w:rPr>
      </w:pPr>
      <w:r>
        <w:rPr>
          <w:rFonts w:ascii="Times New Roman" w:hAnsi="Times New Roman" w:cs="Times New Roman"/>
          <w:sz w:val="32"/>
          <w:szCs w:val="32"/>
          <w:rtl/>
        </w:rPr>
        <w:t xml:space="preserve">         أما نتائج اختبار التوافق للمجموعة الضابطة فلم تكن ذات دلالة معنوية وذلك لان التوافق من القدرات التي تحتاج إلى تكرارات عديدة ومتواصلة وان التمارين الاعتيادية لا تتصف بالتكرار المستمر في تنس الطاولة لأن تداول الكرات بين اللاعبين يكون قصيراً بسبب السرعة العالية للكرة وقد أستخدم المدرب التمارين المتنوعة للمجموعة الضابطة بالتمرين مع الزميل مع التدرج في الصعوبة لتعليم المهارات المعقدة لتحركات الرجلين وكان استمرار تداول الكرة مناطا بالزميل وغالبا ما كان هذا التداول  قصيرا على الرغم من حرص المدرب على استمرار التمارين طيلة الفترة المذكورة 0</w:t>
      </w:r>
    </w:p>
    <w:p w:rsidR="00103234" w:rsidRPr="0046033C" w:rsidRDefault="00103234" w:rsidP="0046033C">
      <w:pPr>
        <w:spacing w:line="360" w:lineRule="auto"/>
        <w:jc w:val="both"/>
        <w:rPr>
          <w:rFonts w:ascii="Times New Roman" w:hAnsi="Times New Roman" w:cs="Times New Roman"/>
          <w:snapToGrid w:val="0"/>
          <w:sz w:val="32"/>
          <w:szCs w:val="32"/>
          <w:rtl/>
        </w:rPr>
      </w:pPr>
      <w:r>
        <w:rPr>
          <w:rFonts w:ascii="Times New Roman" w:hAnsi="Times New Roman" w:cs="Times New Roman"/>
          <w:sz w:val="32"/>
          <w:szCs w:val="32"/>
          <w:rtl/>
        </w:rPr>
        <w:t xml:space="preserve">        إن نتائج اختبار الرشاقة لدى المجموعة الضابطة لم تكن ايضا ذات دلالة معنوية لإن الرشاقة هي قدرة شاملة للقدرات لذلك فإن تطويرها يحتاج إلى تنوع في التمارين ولفترة زمنية طويلة نسبيا </w:t>
      </w:r>
      <w:r>
        <w:rPr>
          <w:rFonts w:ascii="Times New Roman" w:hAnsi="Times New Roman" w:cs="Times New Roman"/>
          <w:snapToGrid w:val="0"/>
          <w:sz w:val="32"/>
          <w:szCs w:val="32"/>
          <w:rtl/>
        </w:rPr>
        <w:t xml:space="preserve">وهذا ما يؤكده (وجيه محجوب 2001) </w:t>
      </w:r>
      <w:r>
        <w:rPr>
          <w:rFonts w:ascii="Times New Roman" w:hAnsi="Times New Roman" w:cs="Times New Roman"/>
          <w:sz w:val="32"/>
          <w:szCs w:val="32"/>
          <w:rtl/>
          <w:lang w:val="en-GB"/>
        </w:rPr>
        <w:t>"</w:t>
      </w:r>
      <w:r>
        <w:rPr>
          <w:rFonts w:ascii="Times New Roman" w:hAnsi="Times New Roman" w:cs="Times New Roman"/>
          <w:sz w:val="32"/>
          <w:szCs w:val="32"/>
          <w:rtl/>
          <w:lang w:bidi="ar-IQ"/>
        </w:rPr>
        <w:t xml:space="preserve">تعني الرشاقة القدرة على تغيير اتجاه حركة الجسم  أو أي من أجزائه بسرعة وهي تشتمل على جوانب السرعة والقوة المميزة بالسرعة والتناسق والتوافق لذلك فهي تظهر كعمل أو واجب مختص أو محدد </w:t>
      </w:r>
      <w:r>
        <w:rPr>
          <w:rFonts w:ascii="Times New Roman" w:hAnsi="Times New Roman" w:cs="Times New Roman"/>
          <w:sz w:val="32"/>
          <w:szCs w:val="32"/>
          <w:rtl/>
          <w:lang w:val="en-GB"/>
        </w:rPr>
        <w:t>"</w:t>
      </w:r>
      <w:r>
        <w:rPr>
          <w:rFonts w:ascii="Times New Roman" w:hAnsi="Times New Roman" w:cs="Times New Roman"/>
          <w:sz w:val="32"/>
          <w:szCs w:val="32"/>
          <w:vertAlign w:val="superscript"/>
          <w:rtl/>
          <w:lang w:val="en-GB"/>
        </w:rPr>
        <w:t>(</w:t>
      </w:r>
      <w:r>
        <w:rPr>
          <w:rStyle w:val="FootnoteReference"/>
          <w:rFonts w:ascii="Times New Roman" w:hAnsi="Times New Roman"/>
          <w:snapToGrid w:val="0"/>
          <w:sz w:val="32"/>
          <w:szCs w:val="32"/>
          <w:rtl/>
        </w:rPr>
        <w:footnoteReference w:id="11"/>
      </w:r>
      <w:r>
        <w:rPr>
          <w:rFonts w:ascii="Times New Roman" w:hAnsi="Times New Roman" w:cs="Times New Roman"/>
          <w:sz w:val="32"/>
          <w:szCs w:val="32"/>
          <w:vertAlign w:val="superscript"/>
          <w:rtl/>
          <w:lang w:val="en-GB"/>
        </w:rPr>
        <w:t>)</w:t>
      </w:r>
      <w:r>
        <w:rPr>
          <w:rFonts w:ascii="Times New Roman" w:hAnsi="Times New Roman" w:cs="Times New Roman"/>
          <w:snapToGrid w:val="0"/>
          <w:sz w:val="32"/>
          <w:szCs w:val="32"/>
          <w:rtl/>
        </w:rPr>
        <w:t>0</w:t>
      </w:r>
      <w:r>
        <w:rPr>
          <w:rFonts w:ascii="Times New Roman" w:hAnsi="Times New Roman" w:cs="Times New Roman"/>
          <w:snapToGrid w:val="0"/>
          <w:sz w:val="32"/>
          <w:szCs w:val="32"/>
          <w:vertAlign w:val="superscript"/>
          <w:rtl/>
        </w:rPr>
        <w:t xml:space="preserve"> </w:t>
      </w:r>
      <w:r>
        <w:rPr>
          <w:rFonts w:ascii="Times New Roman" w:hAnsi="Times New Roman" w:cs="Times New Roman"/>
          <w:snapToGrid w:val="0"/>
          <w:sz w:val="32"/>
          <w:szCs w:val="32"/>
          <w:rtl/>
        </w:rPr>
        <w:t xml:space="preserve"> كما إن استخدام التمرينات المتنوعة على جوانب الطاولة وإدماجها بالضربات قيد الدراسة لم يكن بالشكل الذي يجعل تداول الكرات يستمر لفترات طويلة حتى تتطور قدرة الرشاقة بالشكل الصحيح بل كانت التمرينات للمجموعة الضابطة تنحصر بين اللاعب وزميله فقط وهذا النوع من التمارين غالبا ما يكون تداول الكرات فيه قليل خصوصا اذا كانوا بفئة الناشئ ويعزو الباحث سبب ضعف تطور الدقة التي هي غاية في الأهمية بلعبة تنس الطاولة بسبب قلة التكرارات التي صاحبت أداء التمارين وعلى مختلف الأماكن على الطاولة والتي كانت لا تتيح للاعبين الاستمرار والتصرف بالكرات وعدم ثبات الدقة عند اللاعبين وايضا كان ضعف تطور التوافق والرشاقة سببا في ضعف الدقة وطالما إن القدرات الحركية هي وحدة متكاملة لذا فإن أي تطور لإحداها يكون مرتبطا بتطور باقي القدرات الأخرى وهذا </w:t>
      </w:r>
      <w:r>
        <w:rPr>
          <w:rFonts w:ascii="Times New Roman" w:hAnsi="Times New Roman" w:cs="Times New Roman"/>
          <w:sz w:val="32"/>
          <w:szCs w:val="32"/>
          <w:rtl/>
        </w:rPr>
        <w:t>ما أكده</w:t>
      </w:r>
      <w:r>
        <w:rPr>
          <w:rFonts w:ascii="Times New Roman" w:hAnsi="Times New Roman" w:cs="Times New Roman"/>
          <w:sz w:val="32"/>
          <w:szCs w:val="32"/>
          <w:rtl/>
          <w:lang w:bidi="ar-IQ"/>
        </w:rPr>
        <w:t xml:space="preserve"> محمد صبحي حسانين نقلا (عن لارسون ويوكيم) بأنها "قدرة الفرد على التحكم في حركته الإرادية نحو هدف معين " </w:t>
      </w:r>
      <w:r>
        <w:rPr>
          <w:rFonts w:ascii="Times New Roman" w:hAnsi="Times New Roman" w:cs="Times New Roman"/>
          <w:sz w:val="24"/>
          <w:szCs w:val="24"/>
          <w:vertAlign w:val="superscript"/>
          <w:rtl/>
          <w:lang w:bidi="ar-IQ"/>
        </w:rPr>
        <w:t>(</w:t>
      </w:r>
      <w:r>
        <w:rPr>
          <w:rStyle w:val="FootnoteReference"/>
          <w:rFonts w:ascii="Times New Roman" w:hAnsi="Times New Roman"/>
          <w:szCs w:val="24"/>
          <w:rtl/>
          <w:lang w:bidi="ar-IQ"/>
        </w:rPr>
        <w:footnoteReference w:id="12"/>
      </w:r>
      <w:r>
        <w:rPr>
          <w:rFonts w:ascii="Times New Roman" w:hAnsi="Times New Roman" w:cs="Times New Roman"/>
          <w:sz w:val="24"/>
          <w:szCs w:val="24"/>
          <w:vertAlign w:val="superscript"/>
          <w:rtl/>
          <w:lang w:bidi="ar-IQ"/>
        </w:rPr>
        <w:t>)</w:t>
      </w:r>
      <w:r>
        <w:rPr>
          <w:rFonts w:ascii="Times New Roman" w:hAnsi="Times New Roman" w:cs="Times New Roman"/>
          <w:sz w:val="32"/>
          <w:szCs w:val="32"/>
          <w:vertAlign w:val="superscript"/>
          <w:rtl/>
          <w:lang w:bidi="ar-IQ"/>
        </w:rPr>
        <w:t xml:space="preserve"> </w:t>
      </w:r>
      <w:r>
        <w:rPr>
          <w:rFonts w:ascii="Times New Roman" w:hAnsi="Times New Roman" w:cs="Times New Roman"/>
          <w:sz w:val="32"/>
          <w:szCs w:val="32"/>
          <w:rtl/>
        </w:rPr>
        <w:t xml:space="preserve"> .</w:t>
      </w:r>
    </w:p>
    <w:p w:rsidR="00103234" w:rsidRDefault="00103234" w:rsidP="00A8324D">
      <w:pPr>
        <w:spacing w:line="360" w:lineRule="auto"/>
        <w:jc w:val="lowKashida"/>
        <w:rPr>
          <w:rFonts w:ascii="Times New Roman" w:hAnsi="Times New Roman" w:cs="Times New Roman"/>
          <w:sz w:val="32"/>
          <w:szCs w:val="32"/>
          <w:rtl/>
        </w:rPr>
      </w:pPr>
      <w:r>
        <w:rPr>
          <w:rFonts w:ascii="Times New Roman" w:hAnsi="Times New Roman" w:cs="Times New Roman"/>
          <w:snapToGrid w:val="0"/>
          <w:sz w:val="32"/>
          <w:szCs w:val="32"/>
          <w:rtl/>
        </w:rPr>
        <w:t xml:space="preserve">         أما قدرة التوازن الحركي فيعزو الباحث </w:t>
      </w:r>
      <w:r>
        <w:rPr>
          <w:rFonts w:ascii="Times New Roman" w:hAnsi="Times New Roman" w:cs="Times New Roman"/>
          <w:snapToGrid w:val="0"/>
          <w:sz w:val="32"/>
          <w:szCs w:val="32"/>
          <w:rtl/>
          <w:lang w:bidi="ar-IQ"/>
        </w:rPr>
        <w:t>ال</w:t>
      </w:r>
      <w:r>
        <w:rPr>
          <w:rFonts w:ascii="Times New Roman" w:hAnsi="Times New Roman" w:cs="Times New Roman"/>
          <w:snapToGrid w:val="0"/>
          <w:sz w:val="32"/>
          <w:szCs w:val="32"/>
          <w:rtl/>
        </w:rPr>
        <w:t xml:space="preserve">سبب في عدم وجود الفروق المعنوية لدى المجموعة الضابطة إلى قلة استمرار تداول الكرة في تمارين الحركة التي كانت لا تساعد على اتخاذ الأوضاع المناسبة بشكل مستمر حتى ُتتقن وتؤدي الى زيادة الإتزان الحركي بالأجزاء السفلية من الجسم حتى يتمكنوا من ضرب الكرات على جوانب الطاولة والتحضير بسرعة للعودة لوضع الاستعداد الرئيسي الذي يساعد على أداء باقي الضربات بشكل صحيح والاستمرار بالنقطة وطالما ان لعبة تنس الطاولة هي من المهارات المفتوحة التي تحتاج إلى حلول سريعة  بمختلف الاتجاهات لذا يجب إعطاء التمارين بالضربات المنتظمة أولا من الحركة لتعويد اللاعبين على المحافظة على توازنهم  ثم القيام بإعطاء التمارين بالضربات العشوائية من الحركة والتي تكون فيها الصعوبة أكبر لينمي عندهم الشعور بالتوازن من الداخل والخارج ولا تجري هذه الموازنة في التمرينات إلا بتعدد الكرات وإستمرارها ليتم الشعور اولا من الداخل بالاتزان ومن ثم من الخارج </w:t>
      </w:r>
      <w:r>
        <w:rPr>
          <w:rFonts w:ascii="Times New Roman" w:hAnsi="Times New Roman" w:cs="Times New Roman"/>
          <w:sz w:val="32"/>
          <w:szCs w:val="32"/>
          <w:rtl/>
        </w:rPr>
        <w:t>وهذا يتفق مع ما ذكره ( قاسم لزام 2009 ) عن التوازن بأنه "</w:t>
      </w:r>
      <w:r>
        <w:rPr>
          <w:rFonts w:ascii="Times New Roman" w:hAnsi="Times New Roman" w:cs="Times New Roman"/>
          <w:sz w:val="32"/>
          <w:szCs w:val="32"/>
          <w:rtl/>
          <w:lang w:bidi="ar-IQ"/>
        </w:rPr>
        <w:t xml:space="preserve"> القدرة على السيطرة على الأجهزة العضوية من الناحية العضلية والعصبية وهو يتضمن  المحافظة على العلاقة ثابتة للجسم من قوة جاذبية الأرض والقدرة على عمل تكيف انسيابي للمتغيرات في القوة</w:t>
      </w:r>
      <w:r>
        <w:rPr>
          <w:rFonts w:ascii="Times New Roman" w:hAnsi="Times New Roman" w:cs="Times New Roman"/>
          <w:sz w:val="32"/>
          <w:szCs w:val="32"/>
          <w:rtl/>
        </w:rPr>
        <w:t>"</w:t>
      </w:r>
      <w:r>
        <w:rPr>
          <w:rFonts w:ascii="Times New Roman" w:hAnsi="Times New Roman" w:cs="Times New Roman"/>
          <w:sz w:val="32"/>
          <w:szCs w:val="32"/>
          <w:vertAlign w:val="superscript"/>
          <w:rtl/>
        </w:rPr>
        <w:t>(</w:t>
      </w:r>
      <w:r>
        <w:rPr>
          <w:rStyle w:val="FootnoteReference"/>
          <w:rFonts w:ascii="Times New Roman" w:hAnsi="Times New Roman"/>
          <w:sz w:val="32"/>
          <w:szCs w:val="32"/>
          <w:rtl/>
        </w:rPr>
        <w:t>1</w:t>
      </w:r>
      <w:r>
        <w:rPr>
          <w:rFonts w:ascii="Times New Roman" w:hAnsi="Times New Roman" w:cs="Times New Roman"/>
          <w:sz w:val="32"/>
          <w:szCs w:val="32"/>
          <w:vertAlign w:val="superscript"/>
          <w:rtl/>
        </w:rPr>
        <w:t>)</w:t>
      </w:r>
      <w:r>
        <w:rPr>
          <w:rFonts w:ascii="Times New Roman" w:hAnsi="Times New Roman" w:cs="Times New Roman"/>
          <w:sz w:val="32"/>
          <w:szCs w:val="32"/>
          <w:rtl/>
        </w:rPr>
        <w:t>.</w:t>
      </w:r>
    </w:p>
    <w:p w:rsidR="00103234" w:rsidRDefault="00103234" w:rsidP="00624006">
      <w:pPr>
        <w:spacing w:line="360" w:lineRule="auto"/>
        <w:jc w:val="both"/>
        <w:rPr>
          <w:rFonts w:ascii="Times New Roman" w:hAnsi="Times New Roman" w:cs="Times New Roman"/>
          <w:sz w:val="32"/>
          <w:szCs w:val="32"/>
          <w:rtl/>
          <w:lang w:bidi="ar-IQ"/>
        </w:rPr>
      </w:pPr>
      <w:r>
        <w:rPr>
          <w:rFonts w:ascii="Times New Roman" w:hAnsi="Times New Roman" w:cs="Times New Roman"/>
          <w:snapToGrid w:val="0"/>
          <w:sz w:val="32"/>
          <w:szCs w:val="32"/>
          <w:rtl/>
        </w:rPr>
        <w:t xml:space="preserve">    أما فيما يخص تطور الأداء الفني لمهارة ضربة الدوران للأعلى الأمامية والضربة الدافعة بالوجه الخلفي فكانت نتيجة طبيعية للتمارين المتكررة التي كانت تطبقها المجموعة الضابطة  </w:t>
      </w:r>
      <w:r>
        <w:rPr>
          <w:rFonts w:ascii="Times New Roman" w:hAnsi="Times New Roman" w:cs="Times New Roman"/>
          <w:sz w:val="32"/>
          <w:szCs w:val="32"/>
          <w:rtl/>
          <w:lang w:bidi="ar-IQ"/>
        </w:rPr>
        <w:t xml:space="preserve">والتي تعتمد في أساسها على التدرج في التعلم قد أدت إلى تعزيز التعلم ويتفق هذا مع ما أشار إليه </w:t>
      </w:r>
      <w:r>
        <w:rPr>
          <w:rFonts w:ascii="Times New Roman" w:hAnsi="Times New Roman" w:cs="Times New Roman"/>
          <w:i/>
          <w:iCs/>
          <w:sz w:val="32"/>
          <w:szCs w:val="32"/>
          <w:lang w:bidi="ar-IQ"/>
        </w:rPr>
        <w:t>(Schmidt 1982)</w:t>
      </w:r>
      <w:r>
        <w:rPr>
          <w:rFonts w:ascii="Times New Roman" w:hAnsi="Times New Roman" w:cs="Times New Roman"/>
          <w:sz w:val="32"/>
          <w:szCs w:val="32"/>
          <w:rtl/>
          <w:lang w:bidi="ar-IQ"/>
        </w:rPr>
        <w:t xml:space="preserve"> بأنه " لغرض الحصول على التعلم لا بد من أن تكون هناك محاولات من ممارسة التمرين وان أهم متغير في التعلم الحركي هو الممارسة الحركية والتمرين نفسه"</w:t>
      </w:r>
      <w:r>
        <w:rPr>
          <w:rStyle w:val="FootnoteReference"/>
          <w:rFonts w:ascii="Times New Roman" w:hAnsi="Times New Roman"/>
          <w:sz w:val="32"/>
          <w:szCs w:val="32"/>
          <w:rtl/>
          <w:lang w:bidi="ar-IQ"/>
        </w:rPr>
        <w:footnoteReference w:customMarkFollows="1" w:id="13"/>
        <w:t>(</w:t>
      </w:r>
      <w:r>
        <w:rPr>
          <w:rStyle w:val="FootnoteReference"/>
          <w:rFonts w:ascii="Times New Roman" w:hAnsi="Times New Roman"/>
          <w:sz w:val="32"/>
          <w:szCs w:val="32"/>
          <w:lang w:bidi="ar-IQ"/>
        </w:rPr>
        <w:t>2</w:t>
      </w:r>
      <w:r>
        <w:rPr>
          <w:rFonts w:ascii="Times New Roman" w:hAnsi="Times New Roman" w:cs="Times New Roman"/>
          <w:sz w:val="32"/>
          <w:szCs w:val="32"/>
          <w:vertAlign w:val="superscript"/>
          <w:rtl/>
          <w:lang w:bidi="ar-IQ"/>
        </w:rPr>
        <w:t>)</w:t>
      </w:r>
      <w:r>
        <w:rPr>
          <w:rFonts w:ascii="Times New Roman" w:hAnsi="Times New Roman" w:cs="Times New Roman"/>
          <w:sz w:val="32"/>
          <w:szCs w:val="32"/>
          <w:rtl/>
          <w:lang w:bidi="ar-IQ"/>
        </w:rPr>
        <w:t xml:space="preserve">. </w:t>
      </w:r>
    </w:p>
    <w:p w:rsidR="00103234" w:rsidRDefault="00103234" w:rsidP="00CA4E31">
      <w:pPr>
        <w:spacing w:line="360" w:lineRule="auto"/>
        <w:jc w:val="both"/>
        <w:rPr>
          <w:rFonts w:ascii="Times New Roman" w:hAnsi="Times New Roman" w:cs="Times New Roman"/>
          <w:sz w:val="32"/>
          <w:szCs w:val="32"/>
          <w:rtl/>
          <w:lang w:bidi="ar-IQ"/>
        </w:rPr>
      </w:pPr>
    </w:p>
    <w:p w:rsidR="00103234" w:rsidRDefault="00103234" w:rsidP="00CA4E31">
      <w:pPr>
        <w:spacing w:line="360" w:lineRule="auto"/>
        <w:jc w:val="both"/>
        <w:rPr>
          <w:rFonts w:ascii="Times New Roman" w:hAnsi="Times New Roman" w:cs="Times New Roman"/>
          <w:sz w:val="32"/>
          <w:szCs w:val="32"/>
          <w:rtl/>
          <w:lang w:bidi="ar-IQ"/>
        </w:rPr>
      </w:pPr>
    </w:p>
    <w:p w:rsidR="00103234" w:rsidRDefault="00103234" w:rsidP="00CA4E31">
      <w:pPr>
        <w:spacing w:line="360" w:lineRule="auto"/>
        <w:jc w:val="both"/>
        <w:rPr>
          <w:rFonts w:ascii="Times New Roman" w:hAnsi="Times New Roman" w:cs="Times New Roman"/>
          <w:sz w:val="32"/>
          <w:szCs w:val="32"/>
          <w:rtl/>
          <w:lang w:bidi="ar-IQ"/>
        </w:rPr>
      </w:pPr>
    </w:p>
    <w:p w:rsidR="00103234" w:rsidRDefault="00103234" w:rsidP="00CA4E31">
      <w:pPr>
        <w:spacing w:line="360" w:lineRule="auto"/>
        <w:jc w:val="both"/>
        <w:rPr>
          <w:rFonts w:ascii="Times New Roman" w:hAnsi="Times New Roman" w:cs="Times New Roman"/>
          <w:sz w:val="32"/>
          <w:szCs w:val="32"/>
          <w:rtl/>
          <w:lang w:bidi="ar-IQ"/>
        </w:rPr>
      </w:pPr>
    </w:p>
    <w:p w:rsidR="00103234" w:rsidRDefault="00103234" w:rsidP="00CA4E31">
      <w:pPr>
        <w:spacing w:line="360" w:lineRule="auto"/>
        <w:jc w:val="both"/>
        <w:rPr>
          <w:rFonts w:ascii="Times New Roman" w:hAnsi="Times New Roman" w:cs="Times New Roman"/>
          <w:b/>
          <w:bCs/>
          <w:sz w:val="32"/>
          <w:szCs w:val="32"/>
          <w:rtl/>
        </w:rPr>
      </w:pPr>
      <w:r>
        <w:rPr>
          <w:rFonts w:ascii="Times New Roman" w:hAnsi="Times New Roman" w:cs="Times New Roman"/>
          <w:b/>
          <w:bCs/>
          <w:sz w:val="36"/>
          <w:szCs w:val="36"/>
          <w:rtl/>
          <w:lang w:bidi="ar-IQ"/>
        </w:rPr>
        <w:t>4</w:t>
      </w:r>
      <w:r>
        <w:rPr>
          <w:rFonts w:ascii="Times New Roman" w:hAnsi="Times New Roman" w:cs="Times New Roman"/>
          <w:b/>
          <w:bCs/>
          <w:sz w:val="32"/>
          <w:szCs w:val="32"/>
          <w:rtl/>
          <w:lang w:bidi="ar-IQ"/>
        </w:rPr>
        <w:t xml:space="preserve">-3 عرض </w:t>
      </w:r>
      <w:r>
        <w:rPr>
          <w:rFonts w:ascii="Times New Roman" w:hAnsi="Times New Roman" w:cs="Times New Roman"/>
          <w:b/>
          <w:bCs/>
          <w:sz w:val="32"/>
          <w:szCs w:val="32"/>
          <w:rtl/>
        </w:rPr>
        <w:t xml:space="preserve">ومناقشة </w:t>
      </w:r>
      <w:r>
        <w:rPr>
          <w:rFonts w:ascii="Times New Roman" w:hAnsi="Times New Roman" w:cs="Times New Roman"/>
          <w:b/>
          <w:bCs/>
          <w:sz w:val="32"/>
          <w:szCs w:val="32"/>
          <w:rtl/>
          <w:lang w:bidi="ar-IQ"/>
        </w:rPr>
        <w:t>نتائج الفروق في الاختبارات البعدية بين المجموعتين التجريبية والضابطة في القدرات الحركية الخاصة للرجلين ومستوى الأداء.</w:t>
      </w:r>
      <w:r>
        <w:rPr>
          <w:rFonts w:ascii="Times New Roman" w:hAnsi="Times New Roman" w:cs="Times New Roman"/>
          <w:b/>
          <w:bCs/>
          <w:sz w:val="32"/>
          <w:szCs w:val="32"/>
          <w:rtl/>
        </w:rPr>
        <w:t xml:space="preserve"> </w:t>
      </w:r>
    </w:p>
    <w:p w:rsidR="00103234" w:rsidRDefault="00103234" w:rsidP="00CA4E31">
      <w:pPr>
        <w:jc w:val="center"/>
        <w:rPr>
          <w:rFonts w:ascii="Times New Roman" w:hAnsi="Times New Roman" w:cs="Times New Roman"/>
          <w:sz w:val="32"/>
          <w:szCs w:val="32"/>
          <w:rtl/>
          <w:lang w:bidi="ar-IQ"/>
        </w:rPr>
      </w:pPr>
      <w:r>
        <w:rPr>
          <w:rFonts w:ascii="Times New Roman" w:hAnsi="Times New Roman" w:cs="Times New Roman"/>
          <w:b/>
          <w:bCs/>
          <w:sz w:val="32"/>
          <w:szCs w:val="32"/>
          <w:rtl/>
          <w:lang w:bidi="ar-IQ"/>
        </w:rPr>
        <w:t>الجدول (7)</w:t>
      </w:r>
    </w:p>
    <w:p w:rsidR="00103234" w:rsidRDefault="00103234" w:rsidP="00624006">
      <w:pPr>
        <w:jc w:val="center"/>
        <w:rPr>
          <w:rFonts w:ascii="Times New Roman" w:hAnsi="Times New Roman" w:cs="Times New Roman"/>
          <w:b/>
          <w:bCs/>
          <w:sz w:val="32"/>
          <w:szCs w:val="32"/>
          <w:rtl/>
        </w:rPr>
      </w:pPr>
      <w:r>
        <w:rPr>
          <w:rFonts w:ascii="Times New Roman" w:hAnsi="Times New Roman" w:cs="Times New Roman"/>
          <w:b/>
          <w:bCs/>
          <w:sz w:val="32"/>
          <w:szCs w:val="32"/>
          <w:rtl/>
        </w:rPr>
        <w:t xml:space="preserve">يبين مقارنة بين الاختبار البعدي للقدرات الحركية ومستوى الاداء  للمجموعتين التجريبية والضابطة </w:t>
      </w:r>
    </w:p>
    <w:tbl>
      <w:tblPr>
        <w:bidiVisual/>
        <w:tblW w:w="8982" w:type="dxa"/>
        <w:jc w:val="center"/>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7"/>
        <w:gridCol w:w="1345"/>
        <w:gridCol w:w="762"/>
        <w:gridCol w:w="1038"/>
        <w:gridCol w:w="825"/>
        <w:gridCol w:w="840"/>
        <w:gridCol w:w="825"/>
        <w:gridCol w:w="985"/>
        <w:gridCol w:w="904"/>
        <w:gridCol w:w="1071"/>
      </w:tblGrid>
      <w:tr w:rsidR="00103234" w:rsidTr="001F54BB">
        <w:trPr>
          <w:trHeight w:val="444"/>
          <w:jc w:val="center"/>
        </w:trPr>
        <w:tc>
          <w:tcPr>
            <w:tcW w:w="388" w:type="dxa"/>
            <w:vMerge w:val="restart"/>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ت</w:t>
            </w:r>
          </w:p>
        </w:tc>
        <w:tc>
          <w:tcPr>
            <w:tcW w:w="1351" w:type="dxa"/>
            <w:vMerge w:val="restart"/>
            <w:tcBorders>
              <w:top w:val="thinThickSmallGap" w:sz="12" w:space="0" w:color="auto"/>
              <w:left w:val="thinThickSmallGap" w:sz="12" w:space="0" w:color="auto"/>
              <w:bottom w:val="thinThickSmallGap" w:sz="12" w:space="0" w:color="auto"/>
              <w:right w:val="thinThickSmallGap" w:sz="12" w:space="0" w:color="auto"/>
              <w:tr2bl w:val="thinThickSmallGap" w:sz="12" w:space="0" w:color="auto"/>
            </w:tcBorders>
            <w:shd w:val="clear" w:color="auto" w:fill="D9D9D9"/>
            <w:vAlign w:val="center"/>
          </w:tcPr>
          <w:p w:rsidR="00103234" w:rsidRDefault="00103234">
            <w:pPr>
              <w:jc w:val="right"/>
              <w:rPr>
                <w:rFonts w:ascii="Times New Roman" w:hAnsi="Times New Roman" w:cs="Times New Roman"/>
                <w:b/>
                <w:bCs/>
                <w:sz w:val="24"/>
                <w:szCs w:val="24"/>
                <w:rtl/>
              </w:rPr>
            </w:pPr>
            <w:r>
              <w:rPr>
                <w:rFonts w:ascii="Times New Roman" w:hAnsi="Times New Roman" w:cs="Times New Roman"/>
                <w:b/>
                <w:bCs/>
                <w:sz w:val="24"/>
                <w:szCs w:val="24"/>
                <w:rtl/>
              </w:rPr>
              <w:t>المعالجات الإحصائية</w:t>
            </w:r>
          </w:p>
          <w:p w:rsidR="00103234" w:rsidRDefault="00103234">
            <w:pPr>
              <w:rPr>
                <w:rFonts w:ascii="Times New Roman" w:hAnsi="Times New Roman" w:cs="Times New Roman"/>
                <w:b/>
                <w:bCs/>
                <w:sz w:val="24"/>
                <w:szCs w:val="24"/>
              </w:rPr>
            </w:pPr>
            <w:r>
              <w:rPr>
                <w:rFonts w:ascii="Times New Roman" w:hAnsi="Times New Roman" w:cs="Times New Roman"/>
                <w:b/>
                <w:bCs/>
                <w:sz w:val="24"/>
                <w:szCs w:val="24"/>
                <w:rtl/>
              </w:rPr>
              <w:t>المهارات</w:t>
            </w:r>
          </w:p>
        </w:tc>
        <w:tc>
          <w:tcPr>
            <w:tcW w:w="748" w:type="dxa"/>
            <w:vMerge w:val="restart"/>
            <w:tcBorders>
              <w:top w:val="thinThickSmallGap" w:sz="12" w:space="0" w:color="auto"/>
              <w:left w:val="thinThickSmallGap" w:sz="12" w:space="0" w:color="auto"/>
              <w:right w:val="thinThickSmallGap" w:sz="12" w:space="0" w:color="auto"/>
            </w:tcBorders>
            <w:shd w:val="clear" w:color="auto" w:fill="D9D9D9"/>
            <w:textDirection w:val="btLr"/>
          </w:tcPr>
          <w:p w:rsidR="00103234" w:rsidRDefault="00103234" w:rsidP="007D0EFC">
            <w:pPr>
              <w:ind w:left="113" w:right="113"/>
              <w:jc w:val="center"/>
              <w:rPr>
                <w:rFonts w:ascii="Times New Roman" w:hAnsi="Times New Roman" w:cs="Times New Roman"/>
                <w:b/>
                <w:bCs/>
                <w:sz w:val="24"/>
                <w:szCs w:val="24"/>
              </w:rPr>
            </w:pPr>
            <w:r>
              <w:rPr>
                <w:rFonts w:ascii="Times New Roman" w:hAnsi="Times New Roman" w:cs="Times New Roman"/>
                <w:b/>
                <w:bCs/>
                <w:sz w:val="24"/>
                <w:szCs w:val="24"/>
                <w:rtl/>
              </w:rPr>
              <w:t>وحدة القياس</w:t>
            </w:r>
          </w:p>
        </w:tc>
        <w:tc>
          <w:tcPr>
            <w:tcW w:w="3532" w:type="dxa"/>
            <w:gridSpan w:val="4"/>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الاختبار البعدي</w:t>
            </w:r>
          </w:p>
        </w:tc>
        <w:tc>
          <w:tcPr>
            <w:tcW w:w="986" w:type="dxa"/>
            <w:vMerge w:val="restart"/>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قيمة ت المحتسبة</w:t>
            </w:r>
          </w:p>
        </w:tc>
        <w:tc>
          <w:tcPr>
            <w:tcW w:w="905" w:type="dxa"/>
            <w:vMerge w:val="restart"/>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 xml:space="preserve"> قيمة* ت الجدولية</w:t>
            </w:r>
          </w:p>
        </w:tc>
        <w:tc>
          <w:tcPr>
            <w:tcW w:w="1072" w:type="dxa"/>
            <w:vMerge w:val="restart"/>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الدلالة الإحصائية</w:t>
            </w:r>
          </w:p>
        </w:tc>
      </w:tr>
      <w:tr w:rsidR="00103234" w:rsidTr="001F54BB">
        <w:trPr>
          <w:trHeight w:val="580"/>
          <w:jc w:val="center"/>
        </w:trPr>
        <w:tc>
          <w:tcPr>
            <w:tcW w:w="0" w:type="auto"/>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c>
          <w:tcPr>
            <w:tcW w:w="1351"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c>
          <w:tcPr>
            <w:tcW w:w="748" w:type="dxa"/>
            <w:vMerge/>
            <w:tcBorders>
              <w:left w:val="thinThickSmallGap" w:sz="12" w:space="0" w:color="auto"/>
              <w:right w:val="thinThickSmallGap" w:sz="12" w:space="0" w:color="auto"/>
            </w:tcBorders>
            <w:shd w:val="clear" w:color="auto" w:fill="D9D9D9"/>
          </w:tcPr>
          <w:p w:rsidR="00103234" w:rsidRDefault="00103234">
            <w:pPr>
              <w:jc w:val="center"/>
              <w:rPr>
                <w:rFonts w:ascii="Times New Roman" w:hAnsi="Times New Roman" w:cs="Times New Roman"/>
                <w:b/>
                <w:bCs/>
                <w:sz w:val="24"/>
                <w:szCs w:val="24"/>
              </w:rPr>
            </w:pPr>
          </w:p>
        </w:tc>
        <w:tc>
          <w:tcPr>
            <w:tcW w:w="1867" w:type="dxa"/>
            <w:gridSpan w:val="2"/>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المجموعة التجريبية</w:t>
            </w:r>
          </w:p>
        </w:tc>
        <w:tc>
          <w:tcPr>
            <w:tcW w:w="1665" w:type="dxa"/>
            <w:gridSpan w:val="2"/>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المجموعة الضابطة</w:t>
            </w:r>
          </w:p>
        </w:tc>
        <w:tc>
          <w:tcPr>
            <w:tcW w:w="0" w:type="auto"/>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c>
          <w:tcPr>
            <w:tcW w:w="0" w:type="auto"/>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c>
          <w:tcPr>
            <w:tcW w:w="0" w:type="auto"/>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r>
      <w:tr w:rsidR="00103234" w:rsidTr="001F54BB">
        <w:trPr>
          <w:trHeight w:val="376"/>
          <w:jc w:val="center"/>
        </w:trPr>
        <w:tc>
          <w:tcPr>
            <w:tcW w:w="0" w:type="auto"/>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c>
          <w:tcPr>
            <w:tcW w:w="1351" w:type="dxa"/>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c>
          <w:tcPr>
            <w:tcW w:w="748" w:type="dxa"/>
            <w:vMerge/>
            <w:tcBorders>
              <w:left w:val="thinThickSmallGap" w:sz="12" w:space="0" w:color="auto"/>
              <w:bottom w:val="thinThickSmallGap" w:sz="12" w:space="0" w:color="auto"/>
              <w:right w:val="thinThickSmallGap" w:sz="12" w:space="0" w:color="auto"/>
            </w:tcBorders>
            <w:shd w:val="clear" w:color="auto" w:fill="D9D9D9"/>
          </w:tcPr>
          <w:p w:rsidR="00103234" w:rsidRDefault="00103234">
            <w:pPr>
              <w:jc w:val="center"/>
              <w:rPr>
                <w:rFonts w:ascii="Times New Roman" w:hAnsi="Times New Roman" w:cs="Times New Roman"/>
                <w:b/>
                <w:bCs/>
                <w:sz w:val="24"/>
                <w:szCs w:val="24"/>
              </w:rPr>
            </w:pPr>
          </w:p>
        </w:tc>
        <w:tc>
          <w:tcPr>
            <w:tcW w:w="1042" w:type="dxa"/>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سَ</w:t>
            </w:r>
          </w:p>
        </w:tc>
        <w:tc>
          <w:tcPr>
            <w:tcW w:w="825" w:type="dxa"/>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±ع</w:t>
            </w:r>
          </w:p>
        </w:tc>
        <w:tc>
          <w:tcPr>
            <w:tcW w:w="840" w:type="dxa"/>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سَ</w:t>
            </w:r>
          </w:p>
        </w:tc>
        <w:tc>
          <w:tcPr>
            <w:tcW w:w="825" w:type="dxa"/>
            <w:tcBorders>
              <w:top w:val="thinThickSmallGap" w:sz="12" w:space="0" w:color="auto"/>
              <w:left w:val="thinThickSmallGap" w:sz="12" w:space="0" w:color="auto"/>
              <w:bottom w:val="thinThickSmallGap" w:sz="12" w:space="0" w:color="auto"/>
              <w:right w:val="thinThickSmallGap" w:sz="12" w:space="0" w:color="auto"/>
            </w:tcBorders>
            <w:shd w:val="clear" w:color="auto" w:fill="D9D9D9"/>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±ع</w:t>
            </w:r>
          </w:p>
        </w:tc>
        <w:tc>
          <w:tcPr>
            <w:tcW w:w="0" w:type="auto"/>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c>
          <w:tcPr>
            <w:tcW w:w="0" w:type="auto"/>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c>
          <w:tcPr>
            <w:tcW w:w="0" w:type="auto"/>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r>
      <w:tr w:rsidR="00103234" w:rsidTr="001F54BB">
        <w:trPr>
          <w:trHeight w:val="674"/>
          <w:jc w:val="center"/>
        </w:trPr>
        <w:tc>
          <w:tcPr>
            <w:tcW w:w="388"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w:t>
            </w:r>
          </w:p>
        </w:tc>
        <w:tc>
          <w:tcPr>
            <w:tcW w:w="13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7D0EFC">
            <w:pPr>
              <w:jc w:val="center"/>
              <w:rPr>
                <w:rFonts w:ascii="Times New Roman" w:hAnsi="Times New Roman" w:cs="Times New Roman"/>
                <w:b/>
                <w:bCs/>
                <w:sz w:val="24"/>
                <w:szCs w:val="24"/>
              </w:rPr>
            </w:pPr>
            <w:r>
              <w:rPr>
                <w:rFonts w:ascii="Times New Roman" w:hAnsi="Times New Roman" w:cs="Times New Roman"/>
                <w:b/>
                <w:bCs/>
                <w:sz w:val="24"/>
                <w:szCs w:val="24"/>
                <w:rtl/>
              </w:rPr>
              <w:t>سرعة الاستجابة الحركية</w:t>
            </w:r>
          </w:p>
        </w:tc>
        <w:tc>
          <w:tcPr>
            <w:tcW w:w="748"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Pr="007D0EFC" w:rsidRDefault="00103234" w:rsidP="007D0EFC">
            <w:pPr>
              <w:jc w:val="center"/>
              <w:rPr>
                <w:rFonts w:ascii="Times New Roman" w:hAnsi="Times New Roman" w:cs="Times New Roman"/>
                <w:b/>
                <w:bCs/>
                <w:sz w:val="28"/>
                <w:szCs w:val="28"/>
              </w:rPr>
            </w:pPr>
            <w:r w:rsidRPr="007D0EFC">
              <w:rPr>
                <w:rFonts w:ascii="Times New Roman" w:hAnsi="Times New Roman" w:cs="Times New Roman"/>
                <w:b/>
                <w:bCs/>
                <w:sz w:val="28"/>
                <w:szCs w:val="28"/>
                <w:rtl/>
              </w:rPr>
              <w:t>ثا</w:t>
            </w:r>
          </w:p>
        </w:tc>
        <w:tc>
          <w:tcPr>
            <w:tcW w:w="104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2.180</w:t>
            </w:r>
          </w:p>
        </w:tc>
        <w:tc>
          <w:tcPr>
            <w:tcW w:w="82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0.774</w:t>
            </w:r>
          </w:p>
        </w:tc>
        <w:tc>
          <w:tcPr>
            <w:tcW w:w="84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2.816</w:t>
            </w:r>
          </w:p>
        </w:tc>
        <w:tc>
          <w:tcPr>
            <w:tcW w:w="82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0.163</w:t>
            </w:r>
          </w:p>
        </w:tc>
        <w:tc>
          <w:tcPr>
            <w:tcW w:w="98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7.849</w:t>
            </w:r>
          </w:p>
        </w:tc>
        <w:tc>
          <w:tcPr>
            <w:tcW w:w="905" w:type="dxa"/>
            <w:vMerge w:val="restart"/>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2.31</w:t>
            </w:r>
          </w:p>
        </w:tc>
        <w:tc>
          <w:tcPr>
            <w:tcW w:w="107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معنوي</w:t>
            </w:r>
          </w:p>
        </w:tc>
      </w:tr>
      <w:tr w:rsidR="00103234" w:rsidTr="001F54BB">
        <w:trPr>
          <w:trHeight w:val="674"/>
          <w:jc w:val="center"/>
        </w:trPr>
        <w:tc>
          <w:tcPr>
            <w:tcW w:w="388"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2</w:t>
            </w:r>
          </w:p>
        </w:tc>
        <w:tc>
          <w:tcPr>
            <w:tcW w:w="13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7D0EFC">
            <w:pPr>
              <w:jc w:val="center"/>
              <w:rPr>
                <w:rFonts w:ascii="Times New Roman" w:hAnsi="Times New Roman" w:cs="Times New Roman"/>
                <w:b/>
                <w:bCs/>
                <w:sz w:val="24"/>
                <w:szCs w:val="24"/>
              </w:rPr>
            </w:pPr>
            <w:r>
              <w:rPr>
                <w:rFonts w:ascii="Times New Roman" w:hAnsi="Times New Roman" w:cs="Times New Roman"/>
                <w:b/>
                <w:bCs/>
                <w:sz w:val="24"/>
                <w:szCs w:val="24"/>
                <w:rtl/>
              </w:rPr>
              <w:t>التوافق الحركي</w:t>
            </w:r>
          </w:p>
        </w:tc>
        <w:tc>
          <w:tcPr>
            <w:tcW w:w="748"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7D0EFC">
            <w:pPr>
              <w:jc w:val="center"/>
              <w:rPr>
                <w:rFonts w:ascii="Times New Roman" w:hAnsi="Times New Roman" w:cs="Times New Roman"/>
                <w:b/>
                <w:bCs/>
                <w:sz w:val="24"/>
                <w:szCs w:val="24"/>
              </w:rPr>
            </w:pPr>
            <w:r>
              <w:rPr>
                <w:rFonts w:ascii="Times New Roman" w:hAnsi="Times New Roman" w:cs="Times New Roman"/>
                <w:b/>
                <w:bCs/>
                <w:sz w:val="24"/>
                <w:szCs w:val="24"/>
                <w:rtl/>
              </w:rPr>
              <w:t>درجة</w:t>
            </w:r>
          </w:p>
        </w:tc>
        <w:tc>
          <w:tcPr>
            <w:tcW w:w="104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12.8</w:t>
            </w:r>
          </w:p>
        </w:tc>
        <w:tc>
          <w:tcPr>
            <w:tcW w:w="82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0.836</w:t>
            </w:r>
          </w:p>
        </w:tc>
        <w:tc>
          <w:tcPr>
            <w:tcW w:w="84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10.6</w:t>
            </w:r>
          </w:p>
        </w:tc>
        <w:tc>
          <w:tcPr>
            <w:tcW w:w="82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1.816</w:t>
            </w:r>
          </w:p>
        </w:tc>
        <w:tc>
          <w:tcPr>
            <w:tcW w:w="98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2.46</w:t>
            </w:r>
          </w:p>
        </w:tc>
        <w:tc>
          <w:tcPr>
            <w:tcW w:w="0" w:type="auto"/>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c>
          <w:tcPr>
            <w:tcW w:w="107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معنوي</w:t>
            </w:r>
          </w:p>
        </w:tc>
      </w:tr>
      <w:tr w:rsidR="00103234" w:rsidTr="001F54BB">
        <w:trPr>
          <w:trHeight w:val="711"/>
          <w:jc w:val="center"/>
        </w:trPr>
        <w:tc>
          <w:tcPr>
            <w:tcW w:w="388"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3</w:t>
            </w:r>
          </w:p>
        </w:tc>
        <w:tc>
          <w:tcPr>
            <w:tcW w:w="13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7D0EFC">
            <w:pPr>
              <w:jc w:val="center"/>
              <w:rPr>
                <w:rFonts w:ascii="Times New Roman" w:hAnsi="Times New Roman" w:cs="Times New Roman"/>
                <w:b/>
                <w:bCs/>
                <w:sz w:val="24"/>
                <w:szCs w:val="24"/>
              </w:rPr>
            </w:pPr>
            <w:r>
              <w:rPr>
                <w:rFonts w:ascii="Times New Roman" w:hAnsi="Times New Roman" w:cs="Times New Roman"/>
                <w:b/>
                <w:bCs/>
                <w:sz w:val="24"/>
                <w:szCs w:val="24"/>
                <w:rtl/>
              </w:rPr>
              <w:t>الرشاقة</w:t>
            </w:r>
          </w:p>
        </w:tc>
        <w:tc>
          <w:tcPr>
            <w:tcW w:w="748"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7D0EFC">
            <w:pPr>
              <w:jc w:val="center"/>
              <w:rPr>
                <w:rFonts w:ascii="Times New Roman" w:hAnsi="Times New Roman" w:cs="Times New Roman"/>
                <w:b/>
                <w:bCs/>
                <w:sz w:val="24"/>
                <w:szCs w:val="24"/>
              </w:rPr>
            </w:pPr>
            <w:r>
              <w:rPr>
                <w:rFonts w:ascii="Times New Roman" w:hAnsi="Times New Roman" w:cs="Times New Roman"/>
                <w:b/>
                <w:bCs/>
                <w:sz w:val="24"/>
                <w:szCs w:val="24"/>
                <w:rtl/>
              </w:rPr>
              <w:t>درجة</w:t>
            </w:r>
          </w:p>
        </w:tc>
        <w:tc>
          <w:tcPr>
            <w:tcW w:w="104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14.34</w:t>
            </w:r>
          </w:p>
        </w:tc>
        <w:tc>
          <w:tcPr>
            <w:tcW w:w="82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0.620</w:t>
            </w:r>
          </w:p>
        </w:tc>
        <w:tc>
          <w:tcPr>
            <w:tcW w:w="84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12.59</w:t>
            </w:r>
          </w:p>
        </w:tc>
        <w:tc>
          <w:tcPr>
            <w:tcW w:w="82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0.5</w:t>
            </w:r>
          </w:p>
        </w:tc>
        <w:tc>
          <w:tcPr>
            <w:tcW w:w="98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4.908</w:t>
            </w:r>
          </w:p>
        </w:tc>
        <w:tc>
          <w:tcPr>
            <w:tcW w:w="0" w:type="auto"/>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c>
          <w:tcPr>
            <w:tcW w:w="107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معنوي</w:t>
            </w:r>
          </w:p>
        </w:tc>
      </w:tr>
      <w:tr w:rsidR="00103234" w:rsidTr="001F54BB">
        <w:trPr>
          <w:trHeight w:val="711"/>
          <w:jc w:val="center"/>
        </w:trPr>
        <w:tc>
          <w:tcPr>
            <w:tcW w:w="388"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4</w:t>
            </w:r>
          </w:p>
        </w:tc>
        <w:tc>
          <w:tcPr>
            <w:tcW w:w="13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7D0EFC">
            <w:pPr>
              <w:jc w:val="center"/>
              <w:rPr>
                <w:rFonts w:ascii="Times New Roman" w:hAnsi="Times New Roman" w:cs="Times New Roman"/>
                <w:b/>
                <w:bCs/>
                <w:sz w:val="24"/>
                <w:szCs w:val="24"/>
              </w:rPr>
            </w:pPr>
            <w:r>
              <w:rPr>
                <w:rFonts w:ascii="Times New Roman" w:hAnsi="Times New Roman" w:cs="Times New Roman"/>
                <w:b/>
                <w:bCs/>
                <w:sz w:val="24"/>
                <w:szCs w:val="24"/>
                <w:rtl/>
              </w:rPr>
              <w:t>الدقة</w:t>
            </w:r>
          </w:p>
        </w:tc>
        <w:tc>
          <w:tcPr>
            <w:tcW w:w="748"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7D0EFC">
            <w:pPr>
              <w:jc w:val="center"/>
              <w:rPr>
                <w:rFonts w:ascii="Times New Roman" w:hAnsi="Times New Roman" w:cs="Times New Roman"/>
                <w:b/>
                <w:bCs/>
                <w:sz w:val="24"/>
                <w:szCs w:val="24"/>
              </w:rPr>
            </w:pPr>
            <w:r>
              <w:rPr>
                <w:rFonts w:ascii="Times New Roman" w:hAnsi="Times New Roman" w:cs="Times New Roman"/>
                <w:b/>
                <w:bCs/>
                <w:sz w:val="24"/>
                <w:szCs w:val="24"/>
                <w:rtl/>
              </w:rPr>
              <w:t>درجة</w:t>
            </w:r>
          </w:p>
        </w:tc>
        <w:tc>
          <w:tcPr>
            <w:tcW w:w="104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18.2</w:t>
            </w:r>
          </w:p>
        </w:tc>
        <w:tc>
          <w:tcPr>
            <w:tcW w:w="82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0.836</w:t>
            </w:r>
          </w:p>
        </w:tc>
        <w:tc>
          <w:tcPr>
            <w:tcW w:w="84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16.4</w:t>
            </w:r>
          </w:p>
        </w:tc>
        <w:tc>
          <w:tcPr>
            <w:tcW w:w="82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1.14</w:t>
            </w:r>
          </w:p>
        </w:tc>
        <w:tc>
          <w:tcPr>
            <w:tcW w:w="98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2.846</w:t>
            </w:r>
          </w:p>
        </w:tc>
        <w:tc>
          <w:tcPr>
            <w:tcW w:w="0" w:type="auto"/>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c>
          <w:tcPr>
            <w:tcW w:w="107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معنوي</w:t>
            </w:r>
          </w:p>
        </w:tc>
      </w:tr>
      <w:tr w:rsidR="00103234" w:rsidTr="001F54BB">
        <w:trPr>
          <w:trHeight w:val="711"/>
          <w:jc w:val="center"/>
        </w:trPr>
        <w:tc>
          <w:tcPr>
            <w:tcW w:w="388"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5</w:t>
            </w:r>
          </w:p>
        </w:tc>
        <w:tc>
          <w:tcPr>
            <w:tcW w:w="13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7D0EFC">
            <w:pPr>
              <w:jc w:val="center"/>
              <w:rPr>
                <w:rFonts w:ascii="Times New Roman" w:hAnsi="Times New Roman" w:cs="Times New Roman"/>
                <w:b/>
                <w:bCs/>
                <w:sz w:val="24"/>
                <w:szCs w:val="24"/>
              </w:rPr>
            </w:pPr>
            <w:r>
              <w:rPr>
                <w:rFonts w:ascii="Times New Roman" w:hAnsi="Times New Roman" w:cs="Times New Roman"/>
                <w:b/>
                <w:bCs/>
                <w:sz w:val="24"/>
                <w:szCs w:val="24"/>
                <w:rtl/>
              </w:rPr>
              <w:t>التوازن الحركي</w:t>
            </w:r>
          </w:p>
        </w:tc>
        <w:tc>
          <w:tcPr>
            <w:tcW w:w="748"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7D0EFC">
            <w:pPr>
              <w:jc w:val="center"/>
              <w:rPr>
                <w:rFonts w:ascii="Times New Roman" w:hAnsi="Times New Roman" w:cs="Times New Roman"/>
                <w:b/>
                <w:bCs/>
                <w:sz w:val="24"/>
                <w:szCs w:val="24"/>
              </w:rPr>
            </w:pPr>
            <w:r>
              <w:rPr>
                <w:rFonts w:ascii="Times New Roman" w:hAnsi="Times New Roman" w:cs="Times New Roman"/>
                <w:b/>
                <w:bCs/>
                <w:sz w:val="24"/>
                <w:szCs w:val="24"/>
                <w:rtl/>
              </w:rPr>
              <w:t>درجة</w:t>
            </w:r>
          </w:p>
        </w:tc>
        <w:tc>
          <w:tcPr>
            <w:tcW w:w="104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3.2</w:t>
            </w:r>
          </w:p>
        </w:tc>
        <w:tc>
          <w:tcPr>
            <w:tcW w:w="82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0.836</w:t>
            </w:r>
          </w:p>
        </w:tc>
        <w:tc>
          <w:tcPr>
            <w:tcW w:w="84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5.4</w:t>
            </w:r>
          </w:p>
        </w:tc>
        <w:tc>
          <w:tcPr>
            <w:tcW w:w="82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0.547</w:t>
            </w:r>
          </w:p>
        </w:tc>
        <w:tc>
          <w:tcPr>
            <w:tcW w:w="98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5.88</w:t>
            </w:r>
          </w:p>
        </w:tc>
        <w:tc>
          <w:tcPr>
            <w:tcW w:w="0" w:type="auto"/>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c>
          <w:tcPr>
            <w:tcW w:w="107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معنوي</w:t>
            </w:r>
          </w:p>
        </w:tc>
      </w:tr>
      <w:tr w:rsidR="00103234" w:rsidTr="001F54BB">
        <w:trPr>
          <w:trHeight w:val="711"/>
          <w:jc w:val="center"/>
        </w:trPr>
        <w:tc>
          <w:tcPr>
            <w:tcW w:w="388"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6</w:t>
            </w:r>
          </w:p>
        </w:tc>
        <w:tc>
          <w:tcPr>
            <w:tcW w:w="135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7D0EFC">
            <w:pPr>
              <w:jc w:val="center"/>
              <w:rPr>
                <w:rFonts w:ascii="Times New Roman" w:hAnsi="Times New Roman" w:cs="Times New Roman"/>
                <w:b/>
                <w:bCs/>
                <w:sz w:val="24"/>
                <w:szCs w:val="24"/>
              </w:rPr>
            </w:pPr>
            <w:r>
              <w:rPr>
                <w:rFonts w:ascii="Times New Roman" w:hAnsi="Times New Roman" w:cs="Times New Roman"/>
                <w:b/>
                <w:bCs/>
                <w:sz w:val="24"/>
                <w:szCs w:val="24"/>
                <w:rtl/>
              </w:rPr>
              <w:t>مستوى الاداء</w:t>
            </w:r>
          </w:p>
        </w:tc>
        <w:tc>
          <w:tcPr>
            <w:tcW w:w="748"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rsidP="007D0EFC">
            <w:pPr>
              <w:jc w:val="center"/>
              <w:rPr>
                <w:rFonts w:ascii="Times New Roman" w:hAnsi="Times New Roman" w:cs="Times New Roman"/>
                <w:b/>
                <w:bCs/>
                <w:sz w:val="24"/>
                <w:szCs w:val="24"/>
              </w:rPr>
            </w:pPr>
            <w:r>
              <w:rPr>
                <w:rFonts w:ascii="Times New Roman" w:hAnsi="Times New Roman" w:cs="Times New Roman"/>
                <w:b/>
                <w:bCs/>
                <w:sz w:val="24"/>
                <w:szCs w:val="24"/>
                <w:rtl/>
              </w:rPr>
              <w:t>درجة</w:t>
            </w:r>
          </w:p>
        </w:tc>
        <w:tc>
          <w:tcPr>
            <w:tcW w:w="104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7.462</w:t>
            </w:r>
          </w:p>
        </w:tc>
        <w:tc>
          <w:tcPr>
            <w:tcW w:w="82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0.217</w:t>
            </w:r>
          </w:p>
        </w:tc>
        <w:tc>
          <w:tcPr>
            <w:tcW w:w="84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6.13</w:t>
            </w:r>
          </w:p>
        </w:tc>
        <w:tc>
          <w:tcPr>
            <w:tcW w:w="82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rPr>
                <w:rFonts w:ascii="Times New Roman" w:hAnsi="Times New Roman" w:cs="Times New Roman"/>
                <w:b/>
                <w:bCs/>
                <w:sz w:val="24"/>
                <w:szCs w:val="24"/>
              </w:rPr>
            </w:pPr>
            <w:r>
              <w:rPr>
                <w:rFonts w:ascii="Times New Roman" w:hAnsi="Times New Roman" w:cs="Times New Roman"/>
                <w:b/>
                <w:bCs/>
                <w:sz w:val="24"/>
                <w:szCs w:val="24"/>
                <w:rtl/>
              </w:rPr>
              <w:t>0.299</w:t>
            </w:r>
          </w:p>
        </w:tc>
        <w:tc>
          <w:tcPr>
            <w:tcW w:w="98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8.06</w:t>
            </w:r>
          </w:p>
        </w:tc>
        <w:tc>
          <w:tcPr>
            <w:tcW w:w="0" w:type="auto"/>
            <w:vMerge/>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bidi w:val="0"/>
              <w:spacing w:after="0" w:line="240" w:lineRule="auto"/>
              <w:rPr>
                <w:rFonts w:ascii="Times New Roman" w:hAnsi="Times New Roman" w:cs="Times New Roman"/>
                <w:b/>
                <w:bCs/>
                <w:sz w:val="24"/>
                <w:szCs w:val="24"/>
              </w:rPr>
            </w:pPr>
          </w:p>
        </w:tc>
        <w:tc>
          <w:tcPr>
            <w:tcW w:w="107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103234" w:rsidRDefault="00103234">
            <w:pPr>
              <w:jc w:val="center"/>
              <w:rPr>
                <w:rFonts w:ascii="Times New Roman" w:hAnsi="Times New Roman" w:cs="Times New Roman"/>
                <w:b/>
                <w:bCs/>
                <w:sz w:val="24"/>
                <w:szCs w:val="24"/>
              </w:rPr>
            </w:pPr>
            <w:r>
              <w:rPr>
                <w:rFonts w:ascii="Times New Roman" w:hAnsi="Times New Roman" w:cs="Times New Roman"/>
                <w:b/>
                <w:bCs/>
                <w:sz w:val="24"/>
                <w:szCs w:val="24"/>
                <w:rtl/>
              </w:rPr>
              <w:t>معنوي</w:t>
            </w:r>
          </w:p>
        </w:tc>
      </w:tr>
    </w:tbl>
    <w:p w:rsidR="00103234" w:rsidRPr="0086134A" w:rsidRDefault="00103234" w:rsidP="0086134A">
      <w:pPr>
        <w:jc w:val="lowKashida"/>
        <w:rPr>
          <w:rFonts w:ascii="Times New Roman" w:hAnsi="Times New Roman" w:cs="Times New Roman"/>
          <w:b/>
          <w:bCs/>
          <w:sz w:val="32"/>
          <w:szCs w:val="32"/>
          <w:rtl/>
        </w:rPr>
      </w:pPr>
      <w:r>
        <w:rPr>
          <w:rFonts w:ascii="Times New Roman" w:hAnsi="Times New Roman" w:cs="Times New Roman"/>
          <w:b/>
          <w:bCs/>
          <w:sz w:val="32"/>
          <w:szCs w:val="32"/>
          <w:rtl/>
        </w:rPr>
        <w:t>* قيمة (</w:t>
      </w:r>
      <w:r>
        <w:rPr>
          <w:rFonts w:ascii="Times New Roman" w:hAnsi="Times New Roman" w:cs="Times New Roman"/>
          <w:b/>
          <w:bCs/>
          <w:sz w:val="32"/>
          <w:szCs w:val="32"/>
        </w:rPr>
        <w:t>t</w:t>
      </w:r>
      <w:r>
        <w:rPr>
          <w:rFonts w:ascii="Times New Roman" w:hAnsi="Times New Roman" w:cs="Times New Roman"/>
          <w:b/>
          <w:bCs/>
          <w:sz w:val="32"/>
          <w:szCs w:val="32"/>
          <w:rtl/>
        </w:rPr>
        <w:t xml:space="preserve"> ) الجدولية تبلغ (2.31)عند مستوى دلالة ( 0.05 ) ودرجة حرية (8) </w:t>
      </w:r>
      <w:r>
        <w:rPr>
          <w:rFonts w:ascii="Times New Roman" w:hAnsi="Times New Roman" w:cs="Times New Roman"/>
          <w:sz w:val="32"/>
          <w:szCs w:val="32"/>
          <w:rtl/>
          <w:lang w:bidi="ar-IQ"/>
        </w:rPr>
        <w:t xml:space="preserve"> </w:t>
      </w:r>
      <w:r>
        <w:rPr>
          <w:rFonts w:ascii="Times New Roman" w:hAnsi="Times New Roman" w:cs="Times New Roman"/>
          <w:sz w:val="32"/>
          <w:szCs w:val="32"/>
          <w:rtl/>
        </w:rPr>
        <w:t xml:space="preserve">    </w:t>
      </w:r>
    </w:p>
    <w:p w:rsidR="00103234" w:rsidRDefault="00103234" w:rsidP="001F54BB">
      <w:pPr>
        <w:spacing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rPr>
        <w:t xml:space="preserve"> </w:t>
      </w:r>
      <w:r>
        <w:rPr>
          <w:rFonts w:ascii="Times New Roman" w:hAnsi="Times New Roman" w:cs="Times New Roman"/>
          <w:sz w:val="32"/>
          <w:szCs w:val="32"/>
          <w:rtl/>
          <w:lang w:bidi="ar-IQ"/>
        </w:rPr>
        <w:t>من الجدول (7) يتبين أن جميع الفروق كانت معنوية بين الاختبارالبعدي في القدرات الحركية الخاصة بالرجلين وأيضا في اختبار مستوى الأداء للمجموعة التجريبية والضابطة ولصالح المجموعة التجريبية . والشكل(17) يوضح الأوساط الحسابية للمجموعتين التجريبية والضابطة في الاختبار البعدي .</w:t>
      </w:r>
      <w:r>
        <w:rPr>
          <w:rFonts w:ascii="Times New Roman" w:hAnsi="Times New Roman" w:cs="Times New Roman"/>
          <w:noProof/>
          <w:sz w:val="32"/>
          <w:szCs w:val="32"/>
        </w:rPr>
        <w:t xml:space="preserve"> </w:t>
      </w:r>
      <w:r w:rsidRPr="007A4131">
        <w:rPr>
          <w:rFonts w:ascii="Times New Roman" w:hAnsi="Times New Roman" w:cs="Times New Roman"/>
          <w:noProof/>
          <w:sz w:val="32"/>
          <w:szCs w:val="32"/>
        </w:rPr>
        <w:object w:dxaOrig="8238" w:dyaOrig="4800">
          <v:shape id="مخطط 1" o:spid="_x0000_i1027" type="#_x0000_t75" style="width:411.75pt;height:240pt;visibility:visible" o:ole="">
            <v:imagedata r:id="rId11" o:title="" cropbottom="-14f"/>
            <o:lock v:ext="edit" aspectratio="f"/>
          </v:shape>
          <o:OLEObject Type="Embed" ProgID="Excel.Chart.8" ShapeID="مخطط 1" DrawAspect="Content" ObjectID="_1443443187" r:id="rId12"/>
        </w:object>
      </w:r>
    </w:p>
    <w:p w:rsidR="00103234" w:rsidRDefault="00103234" w:rsidP="00CA4E31">
      <w:pPr>
        <w:jc w:val="center"/>
        <w:rPr>
          <w:rFonts w:ascii="Times New Roman" w:hAnsi="Times New Roman" w:cs="Times New Roman"/>
          <w:b/>
          <w:bCs/>
          <w:sz w:val="32"/>
          <w:szCs w:val="32"/>
          <w:rtl/>
          <w:lang w:bidi="ar-IQ"/>
        </w:rPr>
      </w:pPr>
      <w:r>
        <w:rPr>
          <w:rFonts w:ascii="Times New Roman" w:hAnsi="Times New Roman" w:cs="Times New Roman"/>
          <w:b/>
          <w:bCs/>
          <w:sz w:val="32"/>
          <w:szCs w:val="32"/>
          <w:rtl/>
          <w:lang w:bidi="ar-IQ"/>
        </w:rPr>
        <w:t>شكل (17)</w:t>
      </w:r>
    </w:p>
    <w:p w:rsidR="00103234" w:rsidRDefault="00103234" w:rsidP="00CA4E31">
      <w:pPr>
        <w:jc w:val="center"/>
        <w:rPr>
          <w:rFonts w:ascii="Times New Roman" w:hAnsi="Times New Roman" w:cs="Times New Roman"/>
          <w:b/>
          <w:bCs/>
          <w:sz w:val="32"/>
          <w:szCs w:val="32"/>
          <w:rtl/>
          <w:lang w:bidi="ar-IQ"/>
        </w:rPr>
      </w:pPr>
      <w:r>
        <w:rPr>
          <w:rFonts w:ascii="Times New Roman" w:hAnsi="Times New Roman" w:cs="Times New Roman"/>
          <w:b/>
          <w:bCs/>
          <w:sz w:val="32"/>
          <w:szCs w:val="32"/>
          <w:rtl/>
          <w:lang w:bidi="ar-IQ"/>
        </w:rPr>
        <w:t>يوضح الأوساط الحسابية للاختبار البعدي للمجموعتين التجريبية والضابطة قيد البحث.</w:t>
      </w:r>
    </w:p>
    <w:p w:rsidR="00103234" w:rsidRDefault="00103234" w:rsidP="0086134A">
      <w:pPr>
        <w:ind w:left="720"/>
        <w:jc w:val="lowKashida"/>
        <w:rPr>
          <w:rFonts w:ascii="Times New Roman" w:hAnsi="Times New Roman" w:cs="Times New Roman"/>
          <w:b/>
          <w:bCs/>
          <w:sz w:val="32"/>
          <w:szCs w:val="32"/>
        </w:rPr>
      </w:pPr>
    </w:p>
    <w:p w:rsidR="00103234" w:rsidRDefault="00103234" w:rsidP="0086134A">
      <w:pPr>
        <w:jc w:val="lowKashida"/>
        <w:rPr>
          <w:rFonts w:ascii="Times New Roman" w:hAnsi="Times New Roman" w:cs="Times New Roman"/>
          <w:b/>
          <w:bCs/>
          <w:sz w:val="32"/>
          <w:szCs w:val="32"/>
          <w:rtl/>
        </w:rPr>
      </w:pPr>
      <w:r>
        <w:rPr>
          <w:rFonts w:ascii="Times New Roman" w:hAnsi="Times New Roman" w:cs="Times New Roman"/>
          <w:b/>
          <w:bCs/>
          <w:sz w:val="32"/>
          <w:szCs w:val="32"/>
          <w:rtl/>
        </w:rPr>
        <w:t>مناقشة نتائج اختبارات القدرات الحركية للمجموعتين التجريبية والضابطة:</w:t>
      </w:r>
    </w:p>
    <w:p w:rsidR="00103234" w:rsidRDefault="00103234" w:rsidP="0086134A">
      <w:pPr>
        <w:spacing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rPr>
        <w:t xml:space="preserve">     </w:t>
      </w:r>
      <w:r>
        <w:rPr>
          <w:rFonts w:ascii="Times New Roman" w:hAnsi="Times New Roman" w:cs="Times New Roman"/>
          <w:sz w:val="32"/>
          <w:szCs w:val="32"/>
          <w:rtl/>
          <w:lang w:bidi="ar-IQ"/>
        </w:rPr>
        <w:t>إن سبب التفوق الحاصل للمجموعة التجريبية على المجموعة الضابطة يعود إلى استخدام التمرينات بالوسائل المساعدة المتمثلة بجهاز قاذف الكرات والكرات المتعددة خلال التمرينات في الوحدات التعليمية التي أدت إلى إتقان المهارة ورسوخها وأدت إلى تطورها إذ إن "استخدام التوافق الحركي لفترة طويلة وتكرار متواصل سيؤدي إلى التعود على إطار المسار الحركي وألزماني والمثالي "</w:t>
      </w:r>
      <w:r>
        <w:rPr>
          <w:rStyle w:val="FootnoteReference"/>
          <w:rFonts w:ascii="Times New Roman" w:hAnsi="Times New Roman"/>
          <w:sz w:val="32"/>
          <w:szCs w:val="32"/>
          <w:rtl/>
          <w:lang w:bidi="ar-IQ"/>
        </w:rPr>
        <w:footnoteReference w:customMarkFollows="1" w:id="14"/>
        <w:t>(1)</w:t>
      </w:r>
      <w:r>
        <w:rPr>
          <w:rFonts w:ascii="Times New Roman" w:hAnsi="Times New Roman" w:cs="Times New Roman"/>
          <w:sz w:val="32"/>
          <w:szCs w:val="32"/>
          <w:rtl/>
          <w:lang w:bidi="ar-IQ"/>
        </w:rPr>
        <w:t xml:space="preserve"> .</w:t>
      </w:r>
    </w:p>
    <w:p w:rsidR="00103234" w:rsidRDefault="00103234" w:rsidP="00CA4E31">
      <w:pPr>
        <w:numPr>
          <w:ilvl w:val="0"/>
          <w:numId w:val="2"/>
        </w:numPr>
        <w:jc w:val="lowKashida"/>
        <w:rPr>
          <w:rFonts w:ascii="Times New Roman" w:hAnsi="Times New Roman" w:cs="Times New Roman"/>
          <w:b/>
          <w:bCs/>
          <w:sz w:val="32"/>
          <w:szCs w:val="32"/>
        </w:rPr>
      </w:pPr>
    </w:p>
    <w:p w:rsidR="00103234" w:rsidRDefault="00103234" w:rsidP="00F95A2C">
      <w:pPr>
        <w:spacing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rPr>
        <w:t xml:space="preserve">    إضافة</w:t>
      </w:r>
      <w:r>
        <w:rPr>
          <w:rFonts w:ascii="Times New Roman" w:hAnsi="Times New Roman" w:cs="Times New Roman"/>
          <w:sz w:val="32"/>
          <w:szCs w:val="32"/>
          <w:rtl/>
          <w:lang w:bidi="ar-IQ"/>
        </w:rPr>
        <w:t xml:space="preserve"> على ذلك أن تعلم المهارات السابقة ساهم في زيادة التوافق العصبي العضلي ورسوخ المهارة وإتقانها ووصولها درجة التوافق الدقيق  في الأداء إذ أن "استخدام التوافق الحركي لفترة طويلة وتكرار متواصل سيؤدي إلى التعود على اطر المسار الحركي و ألزماني المثالي "</w:t>
      </w:r>
      <w:r>
        <w:rPr>
          <w:rStyle w:val="FootnoteReference"/>
          <w:rFonts w:ascii="Times New Roman" w:hAnsi="Times New Roman"/>
          <w:sz w:val="32"/>
          <w:szCs w:val="32"/>
          <w:rtl/>
          <w:lang w:bidi="ar-IQ"/>
        </w:rPr>
        <w:footnoteReference w:customMarkFollows="1" w:id="15"/>
        <w:t>(1)</w:t>
      </w:r>
      <w:r>
        <w:rPr>
          <w:rFonts w:ascii="Times New Roman" w:hAnsi="Times New Roman" w:cs="Times New Roman"/>
          <w:sz w:val="32"/>
          <w:szCs w:val="32"/>
          <w:rtl/>
          <w:lang w:bidi="ar-IQ"/>
        </w:rPr>
        <w:t xml:space="preserve"> .</w:t>
      </w:r>
    </w:p>
    <w:p w:rsidR="00103234" w:rsidRDefault="00103234" w:rsidP="00CA4E31">
      <w:pPr>
        <w:spacing w:line="360" w:lineRule="auto"/>
        <w:jc w:val="lowKashida"/>
        <w:rPr>
          <w:rFonts w:ascii="Times New Roman" w:hAnsi="Times New Roman" w:cs="Times New Roman"/>
          <w:rtl/>
          <w:lang w:bidi="ar-IQ"/>
        </w:rPr>
      </w:pPr>
      <w:r>
        <w:rPr>
          <w:rFonts w:ascii="Times New Roman" w:hAnsi="Times New Roman" w:cs="Times New Roman"/>
          <w:sz w:val="32"/>
          <w:szCs w:val="32"/>
          <w:rtl/>
        </w:rPr>
        <w:t xml:space="preserve">        وأيضا اختيار الوقت المناسب في إعطاء التمرينات المقترحة لعينة البحث التجريبية ، حيث تم إعطاء التمرينات في بداية الجزء الرئيس للوحدة التدريبية ، مما يضمن أن يكون اللاعب على مستوى عالٍ من الإستعداد الذهني والعصبي ( كفاءة عمل الدماغ والأعصاب ) ووضع التمرينات بشكل يتناسب والمرحلة العمرية لعينة البحث ، مما يؤدي إلى التطور الحركي المتوافق مع النمو البيولوجي والناتج من تطور العملية الإدراكية ، كما أن التنوع في التمرينات بالوسائل المساعدة . أدى إلى تنوع في الخبرات المخزونة في الذاكرة ، وذلك يسهل عملية التعلم وإختيار الإستجابة المناسبة للمثير،  وأيضا التسلسل المتبع في تقديم التمرينات من حيث مستوى الصعوبة وتنوع التمرينات حسب تأثيرها في تطوير القدرات الحركية مما ساهم في تحقيق أفضل تطور في القدرات الحركية الخاصة والمهارات قيد الدراسة عند تطبيقها ، والاعتماد على مبدأ التشويق في وضع التمرينات المقترحة ،الذي أدى إلى تفاعل عينة البحث مع الأداء بشكل مميز .</w:t>
      </w:r>
    </w:p>
    <w:p w:rsidR="00103234" w:rsidRDefault="00103234" w:rsidP="00CA4E31">
      <w:pPr>
        <w:spacing w:line="360" w:lineRule="auto"/>
        <w:jc w:val="lowKashida"/>
        <w:rPr>
          <w:rFonts w:ascii="Times New Roman" w:hAnsi="Times New Roman" w:cs="Times New Roman"/>
          <w:sz w:val="32"/>
          <w:szCs w:val="32"/>
          <w:rtl/>
        </w:rPr>
      </w:pPr>
      <w:r>
        <w:rPr>
          <w:rFonts w:ascii="Times New Roman" w:hAnsi="Times New Roman" w:cs="Times New Roman"/>
          <w:sz w:val="32"/>
          <w:szCs w:val="32"/>
          <w:rtl/>
          <w:lang w:bidi="ar-IQ"/>
        </w:rPr>
        <w:t xml:space="preserve"> </w:t>
      </w:r>
      <w:r>
        <w:rPr>
          <w:rFonts w:ascii="Times New Roman" w:hAnsi="Times New Roman" w:cs="Times New Roman"/>
          <w:sz w:val="32"/>
          <w:szCs w:val="32"/>
          <w:rtl/>
        </w:rPr>
        <w:t xml:space="preserve">        وأظهرت النتائج وجود فروق ذات دلالة معنوية في الاختبار البعدي بين المجموعتين التجريبية والضابطة ولصالح المجموعة التجريبية في اختبار سرعة الاستجابة الحركية والذي يمثل التطور فيه تطور سرعة اتخاذ القرار .</w:t>
      </w:r>
    </w:p>
    <w:p w:rsidR="00103234" w:rsidRDefault="00103234" w:rsidP="00CA4E31">
      <w:pPr>
        <w:spacing w:line="360" w:lineRule="auto"/>
        <w:jc w:val="lowKashida"/>
        <w:rPr>
          <w:rFonts w:ascii="Times New Roman" w:hAnsi="Times New Roman" w:cs="Times New Roman"/>
          <w:sz w:val="32"/>
          <w:szCs w:val="32"/>
          <w:rtl/>
        </w:rPr>
      </w:pPr>
      <w:r>
        <w:rPr>
          <w:rFonts w:ascii="Times New Roman" w:hAnsi="Times New Roman" w:cs="Times New Roman"/>
          <w:sz w:val="32"/>
          <w:szCs w:val="32"/>
          <w:rtl/>
        </w:rPr>
        <w:tab/>
        <w:t xml:space="preserve">ويعزو الباحث ذلك إلى التطور الذي حدث للاعبي المجموعة التجريبية في هذه القدرة مقارنة بالمجموعة الضابطة نتيجة تطبيق التمارين بالوسائل المساعدة ، إذ إن هذا التطور للمجموعة التجريبية ناتج من إمكانية الفرد في التعامل مع المثيرات من ناحية التعرف عليها وتأويلها ، ثم إدراكها جيداً مما ساعد الفرد في التعرف على الموقف الحركي والذي بدوره يسهل عملية إتخاذ القرار الملائم للموقف الحركي وبالسرعة الممكنة . وإن تمارين الكرات المتعددة وضعت بحيث يخضع اللاعب لمثيرات متنوعة ومتغيرة في أثناء أدائها ، مما ساهمت في تكوين عدة استجابات وتبعاً لخصوصية المثير ، ثم ترتب عليها إمكانية اللاعب في سرعة اتخاذ القرار للأداء وبما يتلاءم مع المثيرات من طريقة سرعة الإدراك واستدعاء البرنامج الحركي لكونه خضع لنفس المثيرات أو مشابهة لها في أثناء التدريب . </w:t>
      </w:r>
    </w:p>
    <w:p w:rsidR="00103234" w:rsidRDefault="00103234" w:rsidP="00CA4E31">
      <w:pPr>
        <w:spacing w:line="360" w:lineRule="auto"/>
        <w:jc w:val="lowKashida"/>
        <w:rPr>
          <w:rFonts w:ascii="Times New Roman" w:hAnsi="Times New Roman" w:cs="Times New Roman"/>
          <w:sz w:val="32"/>
          <w:szCs w:val="32"/>
          <w:rtl/>
        </w:rPr>
      </w:pPr>
      <w:r>
        <w:rPr>
          <w:rFonts w:ascii="Times New Roman" w:hAnsi="Times New Roman" w:cs="Times New Roman"/>
          <w:sz w:val="32"/>
          <w:szCs w:val="32"/>
          <w:rtl/>
        </w:rPr>
        <w:tab/>
        <w:t>إن لاعب تنس الطاولة يواجه الكثير من المثيرات في أثناء الأداء في المباراة كالمنافس وسرعة الأداء زيادة على الكرة وجميعها مثيرات متحركة ومتداخلة ومتغيرة من ناحية الحجم والسرعة والشكل وغيرها ، مما يتطلب من لاعب تنس الطاولة أن يكون على مستوى عالٍ من سرعة الاستجابة الحركية لغرض التحرك للكرات ، وهذا يساعد اللاعب في عملية اتخاذ قراراته الصحيحة وبالسرعة التي تحقق له النجاح في التغلب على المنافس .</w:t>
      </w:r>
    </w:p>
    <w:p w:rsidR="00103234" w:rsidRDefault="00103234" w:rsidP="00CA4E31">
      <w:pPr>
        <w:spacing w:line="360" w:lineRule="auto"/>
        <w:jc w:val="lowKashida"/>
        <w:rPr>
          <w:rFonts w:ascii="Times New Roman" w:hAnsi="Times New Roman" w:cs="Times New Roman"/>
          <w:rtl/>
          <w:lang w:bidi="ar-IQ"/>
        </w:rPr>
      </w:pPr>
      <w:r>
        <w:rPr>
          <w:rFonts w:ascii="Times New Roman" w:hAnsi="Times New Roman" w:cs="Times New Roman"/>
          <w:sz w:val="32"/>
          <w:szCs w:val="32"/>
          <w:rtl/>
        </w:rPr>
        <w:t xml:space="preserve">        وأظهرت النتائج كما بينا في الجدول (7) إن هناك فرقاً معنوياً بين المجموعة الضابطة والتجريبية ولصالح المجموعة التجريبية في الاختبار البعدي لاختبار التوافق ويعزو الباحث هذا الفرق إلى استعمال التمارين المركبة بالوسائل المساعدة  التي تتطلب واجبات متعددة من التحرك وضرب الكرات و تحتاج إلى توافق بين العين والرجلين وبذلك سوف تتطور لدى اللاعب القدرة التوافقية في إدماج أكثر من حركة أثناء ضرب الكرات بتنس الطاولة ،و</w:t>
      </w:r>
      <w:r>
        <w:rPr>
          <w:rFonts w:ascii="Times New Roman" w:hAnsi="Times New Roman" w:cs="Times New Roman"/>
          <w:color w:val="000000"/>
          <w:sz w:val="32"/>
          <w:szCs w:val="32"/>
          <w:rtl/>
          <w:lang w:bidi="ar-IQ"/>
        </w:rPr>
        <w:t>إن استخدام التمارين المتنوعة كان لها تأثير إيجابي في تطوير صفة التوافق الحركي ، وهذا ما أكد عليه (وجيه محجوب، 2001) إن " أهمية التمارين تكمن في تشغيل اكبر عدد ممكن من العضلات مع تحسين المهارات القديمة وتنمية عناصر اللياقة البدنية للإعداد المهاري والوصول إلى التوافق الآلي"</w:t>
      </w:r>
      <w:r>
        <w:rPr>
          <w:rStyle w:val="FootnoteReference"/>
          <w:rFonts w:ascii="Times New Roman" w:hAnsi="Times New Roman"/>
          <w:color w:val="000000"/>
          <w:sz w:val="32"/>
          <w:szCs w:val="32"/>
          <w:rtl/>
          <w:lang w:bidi="ar-IQ"/>
        </w:rPr>
        <w:footnoteReference w:customMarkFollows="1" w:id="16"/>
        <w:t>(1)</w:t>
      </w:r>
      <w:r>
        <w:rPr>
          <w:rFonts w:ascii="Times New Roman" w:hAnsi="Times New Roman" w:cs="Times New Roman"/>
          <w:color w:val="000000"/>
          <w:sz w:val="32"/>
          <w:szCs w:val="32"/>
          <w:rtl/>
          <w:lang w:bidi="ar-IQ"/>
        </w:rPr>
        <w:t>.</w:t>
      </w:r>
    </w:p>
    <w:p w:rsidR="00103234" w:rsidRDefault="00103234" w:rsidP="00CA4E31">
      <w:pPr>
        <w:spacing w:line="360" w:lineRule="auto"/>
        <w:jc w:val="lowKashida"/>
        <w:rPr>
          <w:rFonts w:ascii="Times New Roman" w:hAnsi="Times New Roman" w:cs="Times New Roman"/>
          <w:sz w:val="32"/>
          <w:szCs w:val="32"/>
          <w:rtl/>
        </w:rPr>
      </w:pPr>
      <w:r>
        <w:rPr>
          <w:rFonts w:ascii="Times New Roman" w:hAnsi="Times New Roman" w:cs="Times New Roman"/>
          <w:sz w:val="32"/>
          <w:szCs w:val="32"/>
          <w:rtl/>
        </w:rPr>
        <w:t xml:space="preserve">         أما نتائج تطور </w:t>
      </w:r>
      <w:r>
        <w:rPr>
          <w:rFonts w:ascii="Times New Roman" w:hAnsi="Times New Roman" w:cs="Times New Roman"/>
          <w:b/>
          <w:bCs/>
          <w:sz w:val="32"/>
          <w:szCs w:val="32"/>
          <w:rtl/>
        </w:rPr>
        <w:t>التوافق</w:t>
      </w:r>
      <w:r>
        <w:rPr>
          <w:rFonts w:ascii="Times New Roman" w:hAnsi="Times New Roman" w:cs="Times New Roman"/>
          <w:sz w:val="32"/>
          <w:szCs w:val="32"/>
          <w:rtl/>
        </w:rPr>
        <w:t xml:space="preserve"> للمجموعة الضابطة فقد كانت قليلة وذلك لأن التوافق من القدرات التي تحتاج إلى تكرارات عديدة ومتواصلة وان التمارين الاعتيادية لا تتصف بالتكرار المستمر في تنس الطاولة لأن تداول الكرات بين اللاعبين يكون قصير بسبب السرعة العالية للكرة ونحن بهذه الحالة بحاجة إلى وسائل بديلة تجعل تداول الكرات أكثر تكرارا ولم تستعمل المجموعة الضابطة هذه الخاصية بالشكل الذي قامت به المجموعة التجريبية لذلك لم تكن هناك فروق معنوية للاختبار القبلي والبعدي للمجموعة الضابطة في التوافق نسبة للمجموعة التجريبية0</w:t>
      </w:r>
    </w:p>
    <w:p w:rsidR="00103234" w:rsidRDefault="00103234" w:rsidP="00CA4E31">
      <w:pPr>
        <w:spacing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ويعزو الباحث الفروق المعنوية في الإختبار البعدي للمجموعة التجريبية لاختبار الرشاقة إلى تكرار التمارين بواسطة الوسائل المساعدة قيد البحث التي تتطلب تحركات الرجلين بالكرات وبدونها والتكرار من العوامل المهمة لتعلم المهارات وأيضا جرى تعليم تحركات الرجلين بالطريقة الجزئية وخصوصا المعقدة منها فأصبح لدى اللاعب فكرة واضحة عن طريقة تحركه بكل رشاقة وانسيابية0       </w:t>
      </w:r>
    </w:p>
    <w:p w:rsidR="00103234" w:rsidRDefault="00103234" w:rsidP="00CA4E31">
      <w:pPr>
        <w:spacing w:line="360" w:lineRule="auto"/>
        <w:jc w:val="lowKashida"/>
        <w:rPr>
          <w:rFonts w:ascii="Times New Roman" w:hAnsi="Times New Roman" w:cs="Times New Roman"/>
          <w:rtl/>
        </w:rPr>
      </w:pPr>
      <w:r>
        <w:rPr>
          <w:rFonts w:ascii="Times New Roman" w:hAnsi="Times New Roman" w:cs="Times New Roman"/>
          <w:sz w:val="32"/>
          <w:szCs w:val="32"/>
          <w:rtl/>
        </w:rPr>
        <w:t xml:space="preserve">        إن ضعف تطور الرشاقة لدى المجموعة الضابطة كان نتيجة لقلة استمرارالتمارين المنوعة التي تشابه النقاط في الأشواط والتي أكسبت هذه المجموعة نسب تطور بسيطة ولأن الرشاقة هي قدرة شاملة للقدرات لذلك فإن تطويرها يحتاج إلى فترة زمنية طويلة نسبيا </w:t>
      </w:r>
      <w:r>
        <w:rPr>
          <w:rFonts w:ascii="Times New Roman" w:hAnsi="Times New Roman" w:cs="Times New Roman"/>
          <w:snapToGrid w:val="0"/>
          <w:sz w:val="32"/>
          <w:szCs w:val="32"/>
          <w:rtl/>
        </w:rPr>
        <w:t xml:space="preserve">وهذا ما يؤكده (وجيه محجوب 2001) </w:t>
      </w:r>
      <w:r>
        <w:rPr>
          <w:rFonts w:ascii="Times New Roman" w:hAnsi="Times New Roman" w:cs="Times New Roman"/>
          <w:sz w:val="32"/>
          <w:szCs w:val="32"/>
          <w:rtl/>
          <w:lang w:val="en-GB"/>
        </w:rPr>
        <w:t>"</w:t>
      </w:r>
      <w:r>
        <w:rPr>
          <w:rFonts w:ascii="Times New Roman" w:hAnsi="Times New Roman" w:cs="Times New Roman"/>
          <w:sz w:val="32"/>
          <w:szCs w:val="32"/>
          <w:rtl/>
          <w:lang w:bidi="ar-IQ"/>
        </w:rPr>
        <w:t xml:space="preserve">تعني الرشاقة القدرة على تغيير اتجاه حركة الجسم  أو أي من أجزائه بسرعة وهي تشتمل على جوانب السرعة والقوة المميزة بالسرعة والتناسق والتوافق لذلك فهي تظهر كعمل أو واجب مختص أو محدد </w:t>
      </w:r>
      <w:r>
        <w:rPr>
          <w:rFonts w:ascii="Times New Roman" w:hAnsi="Times New Roman" w:cs="Times New Roman"/>
          <w:sz w:val="32"/>
          <w:szCs w:val="32"/>
          <w:rtl/>
          <w:lang w:val="en-GB"/>
        </w:rPr>
        <w:t>"</w:t>
      </w:r>
      <w:r>
        <w:rPr>
          <w:rFonts w:ascii="Times New Roman" w:hAnsi="Times New Roman" w:cs="Times New Roman"/>
          <w:sz w:val="32"/>
          <w:szCs w:val="32"/>
          <w:vertAlign w:val="superscript"/>
          <w:rtl/>
          <w:lang w:val="en-GB"/>
        </w:rPr>
        <w:t>(</w:t>
      </w:r>
      <w:r>
        <w:rPr>
          <w:rStyle w:val="FootnoteReference"/>
          <w:rFonts w:ascii="Times New Roman" w:hAnsi="Times New Roman"/>
          <w:snapToGrid w:val="0"/>
          <w:sz w:val="32"/>
          <w:szCs w:val="32"/>
          <w:rtl/>
        </w:rPr>
        <w:t>1</w:t>
      </w:r>
      <w:r>
        <w:rPr>
          <w:rFonts w:ascii="Times New Roman" w:hAnsi="Times New Roman" w:cs="Times New Roman"/>
          <w:snapToGrid w:val="0"/>
          <w:sz w:val="32"/>
          <w:szCs w:val="32"/>
          <w:vertAlign w:val="superscript"/>
          <w:rtl/>
        </w:rPr>
        <w:t>)0</w:t>
      </w:r>
      <w:r>
        <w:rPr>
          <w:rFonts w:ascii="Times New Roman" w:hAnsi="Times New Roman" w:cs="Times New Roman"/>
          <w:snapToGrid w:val="0"/>
          <w:sz w:val="32"/>
          <w:szCs w:val="32"/>
          <w:rtl/>
        </w:rPr>
        <w:t xml:space="preserve"> </w:t>
      </w:r>
    </w:p>
    <w:p w:rsidR="00103234" w:rsidRDefault="00103234" w:rsidP="00F95A2C">
      <w:pPr>
        <w:spacing w:line="360" w:lineRule="auto"/>
        <w:jc w:val="both"/>
        <w:rPr>
          <w:rFonts w:ascii="Times New Roman" w:hAnsi="Times New Roman" w:cs="Times New Roman"/>
          <w:sz w:val="32"/>
          <w:szCs w:val="32"/>
          <w:rtl/>
        </w:rPr>
      </w:pPr>
      <w:r>
        <w:rPr>
          <w:rtl/>
        </w:rPr>
        <w:t>.</w:t>
      </w:r>
      <w:r>
        <w:rPr>
          <w:rFonts w:ascii="Times New Roman" w:hAnsi="Times New Roman" w:cs="Times New Roman"/>
          <w:snapToGrid w:val="0"/>
          <w:sz w:val="32"/>
          <w:szCs w:val="32"/>
          <w:rtl/>
        </w:rPr>
        <w:t xml:space="preserve"> وبين الجدول (7) فروقا معنوية في الاختبارات البعدية ولصالح المجموعة التجريبية لاختبار الدقة ويعزو الباحث هذا إلى التكرارات المتعددة  بواسطة التمرينات بجهاز قاذف الكرات وتمارين الكرات المتعددة وعلى مختلف المناطق على الطاولة والتي كانت تجبر اللاعبين على التحرك والتصرف بالكرات من الحركة وهذه التحركات طورت عند اللاعبين السرعة الحركية التي تمكنهم من الوصول إلى الكرات بسرعة ثم تكون لديهم الخيارات مفتوحة في توجيه الكرات لأي منطقة على الطاولة وطالما إن القدرات الحركية هي وحدة متكاملة لذا فإن أي تطور لإحداها يكون مرتبطا بتطور باقي القدرات الأخرى وهذا </w:t>
      </w:r>
      <w:r>
        <w:rPr>
          <w:rFonts w:ascii="Times New Roman" w:hAnsi="Times New Roman" w:cs="Times New Roman"/>
          <w:sz w:val="32"/>
          <w:szCs w:val="32"/>
          <w:rtl/>
        </w:rPr>
        <w:t>ما أكده</w:t>
      </w:r>
      <w:r>
        <w:rPr>
          <w:rFonts w:ascii="Times New Roman" w:hAnsi="Times New Roman" w:cs="Times New Roman"/>
          <w:sz w:val="32"/>
          <w:szCs w:val="32"/>
          <w:rtl/>
          <w:lang w:bidi="ar-IQ"/>
        </w:rPr>
        <w:t xml:space="preserve"> محمد صبحي حسانين نقلا(عن لارسون ويوكيم) بأنها "قدرة الفرد على التحكم في حركته الإرادية نحو هدف معين" </w:t>
      </w:r>
      <w:r>
        <w:rPr>
          <w:rFonts w:ascii="Times New Roman" w:hAnsi="Times New Roman" w:cs="Times New Roman"/>
          <w:sz w:val="24"/>
          <w:szCs w:val="24"/>
          <w:vertAlign w:val="superscript"/>
          <w:rtl/>
          <w:lang w:bidi="ar-IQ"/>
        </w:rPr>
        <w:t>(</w:t>
      </w:r>
      <w:r>
        <w:rPr>
          <w:rStyle w:val="FootnoteReference"/>
          <w:rFonts w:ascii="Times New Roman" w:hAnsi="Times New Roman"/>
          <w:szCs w:val="24"/>
          <w:rtl/>
          <w:lang w:bidi="ar-IQ"/>
        </w:rPr>
        <w:t>1</w:t>
      </w:r>
      <w:r>
        <w:rPr>
          <w:rFonts w:ascii="Times New Roman" w:hAnsi="Times New Roman" w:cs="Times New Roman"/>
          <w:sz w:val="24"/>
          <w:szCs w:val="24"/>
          <w:vertAlign w:val="superscript"/>
          <w:rtl/>
          <w:lang w:bidi="ar-IQ"/>
        </w:rPr>
        <w:t>)</w:t>
      </w:r>
      <w:r>
        <w:rPr>
          <w:rFonts w:ascii="Times New Roman" w:hAnsi="Times New Roman" w:cs="Times New Roman"/>
          <w:sz w:val="32"/>
          <w:szCs w:val="32"/>
          <w:vertAlign w:val="superscript"/>
          <w:rtl/>
          <w:lang w:bidi="ar-IQ"/>
        </w:rPr>
        <w:t xml:space="preserve"> </w:t>
      </w:r>
      <w:r>
        <w:rPr>
          <w:rFonts w:ascii="Times New Roman" w:hAnsi="Times New Roman" w:cs="Times New Roman"/>
          <w:sz w:val="32"/>
          <w:szCs w:val="32"/>
          <w:rtl/>
        </w:rPr>
        <w:t xml:space="preserve"> .</w:t>
      </w:r>
    </w:p>
    <w:p w:rsidR="00103234" w:rsidRDefault="00103234" w:rsidP="00CA4E31">
      <w:pPr>
        <w:spacing w:line="360" w:lineRule="auto"/>
        <w:jc w:val="lowKashida"/>
        <w:rPr>
          <w:rFonts w:ascii="Times New Roman" w:hAnsi="Times New Roman" w:cs="Times New Roman"/>
          <w:sz w:val="36"/>
          <w:szCs w:val="36"/>
          <w:rtl/>
        </w:rPr>
      </w:pPr>
      <w:r>
        <w:rPr>
          <w:rFonts w:ascii="Times New Roman" w:hAnsi="Times New Roman" w:cs="Times New Roman"/>
          <w:sz w:val="32"/>
          <w:szCs w:val="32"/>
          <w:rtl/>
        </w:rPr>
        <w:t xml:space="preserve">      ويرى الباحث إن هناك فروقا معنوية في الاختبار البعدي بين المجموعة الضابطة والتجريبية ولصالح المجموعة التجريبية الحاصل بالتوازن كما في الجدول (7)  جاء من خلال التمارين بالوسائل المساعدة والتي تمكن اللاعب من التحرك خلال الفترة الزمنية التي تعطى فيها الكرات من جهاز قاذف الكرات أو الكرات المتعددة بأستمرار دون توقف ولذلك يحتاج إلى تعديل وضعه بعد كل تحرك</w:t>
      </w:r>
      <w:r>
        <w:rPr>
          <w:rFonts w:ascii="Times New Roman" w:hAnsi="Times New Roman" w:cs="Times New Roman"/>
          <w:sz w:val="36"/>
          <w:szCs w:val="36"/>
          <w:rtl/>
        </w:rPr>
        <w:t xml:space="preserve"> </w:t>
      </w:r>
      <w:r>
        <w:rPr>
          <w:rFonts w:ascii="Times New Roman" w:hAnsi="Times New Roman" w:cs="Times New Roman"/>
          <w:sz w:val="32"/>
          <w:szCs w:val="32"/>
          <w:rtl/>
        </w:rPr>
        <w:t>وهي ميزة لم يكن يحظى بها بالتمارين العادية لأن إستمرار التحرك يكون  زمنه قصير بحالة التمرين بكرة واحدة على عكس التمرين بالكرات المتعددة0</w:t>
      </w:r>
      <w:r>
        <w:rPr>
          <w:rFonts w:ascii="Times New Roman" w:hAnsi="Times New Roman" w:cs="Times New Roman"/>
          <w:sz w:val="36"/>
          <w:szCs w:val="36"/>
          <w:rtl/>
        </w:rPr>
        <w:t xml:space="preserve"> </w:t>
      </w:r>
    </w:p>
    <w:p w:rsidR="00103234" w:rsidRDefault="00103234" w:rsidP="00120ACE">
      <w:pPr>
        <w:pBdr>
          <w:bottom w:val="single" w:sz="12" w:space="1" w:color="auto"/>
        </w:pBdr>
        <w:spacing w:line="360" w:lineRule="auto"/>
        <w:jc w:val="lowKashida"/>
        <w:rPr>
          <w:rFonts w:ascii="Times New Roman" w:hAnsi="Times New Roman" w:cs="Times New Roman"/>
          <w:sz w:val="32"/>
          <w:szCs w:val="32"/>
          <w:rtl/>
        </w:rPr>
      </w:pPr>
      <w:r>
        <w:rPr>
          <w:rFonts w:ascii="Times New Roman" w:hAnsi="Times New Roman" w:cs="Times New Roman"/>
          <w:sz w:val="36"/>
          <w:szCs w:val="36"/>
          <w:rtl/>
        </w:rPr>
        <w:t xml:space="preserve">       </w:t>
      </w:r>
      <w:r>
        <w:rPr>
          <w:rFonts w:ascii="Times New Roman" w:hAnsi="Times New Roman" w:cs="Times New Roman"/>
          <w:sz w:val="32"/>
          <w:szCs w:val="32"/>
          <w:rtl/>
        </w:rPr>
        <w:t>يعزو الباحث الفروق المعنوية بين المجموعتين الضابطة والتجريبية في الاختبار البعدي الذي كان لصالح المجموعة التجريبية في أداء مهارة الضربة بالوجه الخلفي وضربة الدوران للأعلى الأمامية من تحركات الرجلين إلى التطور في القدرات الحركية نتيجة استخدام جهاز قاذف الكرات والكرات المتعددة وهذه التكرارات الكثيرة خلقت الثبات وإمكانية التطوير لهاتين المهارتين المهمتين في تنس الطاولة وأيضا بسبب الإثارة والتشويق المرتبط باستعمال الوسائل المساعدة التي تسهل عملية الاستمرار بتداول</w:t>
      </w:r>
      <w:r>
        <w:rPr>
          <w:rFonts w:ascii="Times New Roman" w:hAnsi="Times New Roman" w:cs="Times New Roman"/>
          <w:sz w:val="36"/>
          <w:szCs w:val="36"/>
          <w:rtl/>
        </w:rPr>
        <w:t xml:space="preserve"> </w:t>
      </w:r>
      <w:r>
        <w:rPr>
          <w:rFonts w:ascii="Times New Roman" w:hAnsi="Times New Roman" w:cs="Times New Roman"/>
          <w:sz w:val="32"/>
          <w:szCs w:val="32"/>
          <w:rtl/>
        </w:rPr>
        <w:t>الكرات لفترات أطول من التمارين بكرة واحدة كل هذه العوامل جعلت اللاعب يقوم بتكرارات قد تصل إلى المائة أو أكثر بتداول الكرة .</w:t>
      </w:r>
    </w:p>
    <w:p w:rsidR="00103234" w:rsidRDefault="00103234" w:rsidP="008D0386">
      <w:pPr>
        <w:spacing w:line="360" w:lineRule="auto"/>
        <w:jc w:val="lowKashida"/>
        <w:rPr>
          <w:rFonts w:ascii="Times New Roman" w:hAnsi="Times New Roman" w:cs="Times New Roman"/>
          <w:sz w:val="32"/>
          <w:szCs w:val="32"/>
          <w:rtl/>
        </w:rPr>
      </w:pPr>
      <w:r>
        <w:rPr>
          <w:vertAlign w:val="superscript"/>
          <w:rtl/>
          <w:lang w:bidi="ar-IQ"/>
        </w:rPr>
        <w:t xml:space="preserve"> (1)</w:t>
      </w:r>
      <w:r>
        <w:rPr>
          <w:rtl/>
          <w:lang w:bidi="ar-IQ"/>
        </w:rPr>
        <w:t xml:space="preserve"> </w:t>
      </w:r>
      <w:r>
        <w:rPr>
          <w:rFonts w:hint="eastAsia"/>
          <w:rtl/>
          <w:lang w:bidi="ar-IQ"/>
        </w:rPr>
        <w:t>محمد</w:t>
      </w:r>
      <w:r>
        <w:rPr>
          <w:rtl/>
          <w:lang w:bidi="ar-IQ"/>
        </w:rPr>
        <w:t xml:space="preserve"> </w:t>
      </w:r>
      <w:r>
        <w:rPr>
          <w:rFonts w:hint="eastAsia"/>
          <w:rtl/>
          <w:lang w:bidi="ar-IQ"/>
        </w:rPr>
        <w:t>صبحي</w:t>
      </w:r>
      <w:r>
        <w:rPr>
          <w:rtl/>
          <w:lang w:bidi="ar-IQ"/>
        </w:rPr>
        <w:t xml:space="preserve"> </w:t>
      </w:r>
      <w:r>
        <w:rPr>
          <w:rFonts w:hint="eastAsia"/>
          <w:rtl/>
          <w:lang w:bidi="ar-IQ"/>
        </w:rPr>
        <w:t>حسانين</w:t>
      </w:r>
      <w:r>
        <w:rPr>
          <w:rtl/>
          <w:lang w:bidi="ar-IQ"/>
        </w:rPr>
        <w:t>:</w:t>
      </w:r>
      <w:r>
        <w:rPr>
          <w:sz w:val="24"/>
          <w:rtl/>
          <w:lang w:bidi="ar-IQ"/>
        </w:rPr>
        <w:t xml:space="preserve"> </w:t>
      </w:r>
      <w:r>
        <w:rPr>
          <w:sz w:val="24"/>
          <w:rtl/>
        </w:rPr>
        <w:t>:</w:t>
      </w:r>
      <w:r>
        <w:rPr>
          <w:sz w:val="24"/>
          <w:u w:val="single"/>
          <w:rtl/>
        </w:rPr>
        <w:t xml:space="preserve"> </w:t>
      </w:r>
      <w:r>
        <w:rPr>
          <w:rFonts w:hint="eastAsia"/>
          <w:u w:val="single"/>
          <w:rtl/>
        </w:rPr>
        <w:t>مصدر</w:t>
      </w:r>
      <w:r>
        <w:rPr>
          <w:u w:val="single"/>
          <w:rtl/>
        </w:rPr>
        <w:t xml:space="preserve"> </w:t>
      </w:r>
      <w:r>
        <w:rPr>
          <w:rFonts w:hint="eastAsia"/>
          <w:u w:val="single"/>
          <w:rtl/>
        </w:rPr>
        <w:t>سبق</w:t>
      </w:r>
      <w:r>
        <w:rPr>
          <w:u w:val="single"/>
          <w:rtl/>
        </w:rPr>
        <w:t xml:space="preserve"> </w:t>
      </w:r>
      <w:r>
        <w:rPr>
          <w:rFonts w:hint="eastAsia"/>
          <w:u w:val="single"/>
          <w:rtl/>
        </w:rPr>
        <w:t>ذكره</w:t>
      </w:r>
      <w:r>
        <w:rPr>
          <w:rtl/>
        </w:rPr>
        <w:t xml:space="preserve"> </w:t>
      </w:r>
      <w:r>
        <w:rPr>
          <w:rFonts w:hint="eastAsia"/>
          <w:rtl/>
        </w:rPr>
        <w:t>،ج</w:t>
      </w:r>
      <w:r>
        <w:rPr>
          <w:rtl/>
        </w:rPr>
        <w:t xml:space="preserve">1 </w:t>
      </w:r>
      <w:r>
        <w:rPr>
          <w:rFonts w:hint="eastAsia"/>
          <w:rtl/>
        </w:rPr>
        <w:t>،</w:t>
      </w:r>
      <w:r>
        <w:rPr>
          <w:rtl/>
          <w:lang w:bidi="ar-IQ"/>
        </w:rPr>
        <w:t xml:space="preserve"> </w:t>
      </w:r>
      <w:r>
        <w:rPr>
          <w:rtl/>
        </w:rPr>
        <w:t>2001</w:t>
      </w:r>
      <w:r>
        <w:rPr>
          <w:rFonts w:hint="eastAsia"/>
          <w:rtl/>
          <w:lang w:bidi="ar-IQ"/>
        </w:rPr>
        <w:t>،ص</w:t>
      </w:r>
      <w:r>
        <w:rPr>
          <w:rtl/>
          <w:lang w:bidi="ar-IQ"/>
        </w:rPr>
        <w:t xml:space="preserve">358 </w:t>
      </w:r>
      <w:r>
        <w:rPr>
          <w:rtl/>
        </w:rPr>
        <w:t xml:space="preserve">  </w:t>
      </w:r>
    </w:p>
    <w:p w:rsidR="00103234" w:rsidRDefault="00103234" w:rsidP="00CA4E31">
      <w:pPr>
        <w:spacing w:line="360" w:lineRule="auto"/>
        <w:jc w:val="lowKashida"/>
        <w:rPr>
          <w:rFonts w:ascii="Times New Roman" w:hAnsi="Times New Roman" w:cs="Times New Roman"/>
          <w:sz w:val="32"/>
          <w:szCs w:val="32"/>
          <w:rtl/>
        </w:rPr>
      </w:pPr>
    </w:p>
    <w:p w:rsidR="00103234" w:rsidRDefault="00103234" w:rsidP="00CA4E31">
      <w:pPr>
        <w:spacing w:line="360" w:lineRule="auto"/>
        <w:jc w:val="lowKashida"/>
        <w:rPr>
          <w:rFonts w:ascii="Times New Roman" w:hAnsi="Times New Roman" w:cs="Times New Roman"/>
          <w:sz w:val="32"/>
          <w:szCs w:val="32"/>
          <w:vertAlign w:val="superscript"/>
          <w:rtl/>
        </w:rPr>
      </w:pPr>
      <w:r>
        <w:rPr>
          <w:rFonts w:ascii="Times New Roman" w:hAnsi="Times New Roman" w:cs="Times New Roman"/>
          <w:sz w:val="32"/>
          <w:szCs w:val="32"/>
          <w:rtl/>
        </w:rPr>
        <w:t xml:space="preserve">         مما تقدم نجد أن التقدم في تعلم المهارات يعود إلى استخدام الوسائل التعليمية المساعدة" فالوسيلة التعليمية تؤدي إلى دفع عملية التعلم وتخفيض المدة اللازمة للتعلم"</w:t>
      </w:r>
      <w:r>
        <w:rPr>
          <w:rFonts w:ascii="Times New Roman" w:hAnsi="Times New Roman" w:cs="Times New Roman"/>
          <w:sz w:val="32"/>
          <w:szCs w:val="32"/>
          <w:vertAlign w:val="superscript"/>
          <w:rtl/>
        </w:rPr>
        <w:t>(</w:t>
      </w:r>
      <w:r>
        <w:rPr>
          <w:rStyle w:val="FootnoteReference"/>
          <w:rFonts w:ascii="Times New Roman" w:hAnsi="Times New Roman"/>
          <w:sz w:val="32"/>
          <w:szCs w:val="32"/>
          <w:rtl/>
        </w:rPr>
        <w:footnoteReference w:id="17"/>
      </w:r>
      <w:r>
        <w:rPr>
          <w:rFonts w:ascii="Times New Roman" w:hAnsi="Times New Roman" w:cs="Times New Roman"/>
          <w:sz w:val="32"/>
          <w:szCs w:val="32"/>
          <w:vertAlign w:val="superscript"/>
          <w:rtl/>
        </w:rPr>
        <w:t>) 0</w:t>
      </w:r>
    </w:p>
    <w:p w:rsidR="00103234" w:rsidRDefault="00103234" w:rsidP="00CA4E31">
      <w:pPr>
        <w:spacing w:line="360" w:lineRule="auto"/>
        <w:jc w:val="lowKashida"/>
        <w:rPr>
          <w:rFonts w:ascii="Times New Roman" w:hAnsi="Times New Roman" w:cs="Times New Roman"/>
          <w:sz w:val="32"/>
          <w:szCs w:val="32"/>
          <w:rtl/>
        </w:rPr>
      </w:pPr>
      <w:r>
        <w:rPr>
          <w:rFonts w:ascii="Times New Roman" w:hAnsi="Times New Roman" w:cs="Times New Roman"/>
          <w:sz w:val="32"/>
          <w:szCs w:val="32"/>
          <w:rtl/>
        </w:rPr>
        <w:t xml:space="preserve">        لقد كان استخدام جهاز قاذف الكرات والكرات المتعددة بمثابة الدافع والحافز لأفراد المجموعة التجريبية حيث يعد التحفيز من العوامل المهمة التي تسهل من تعلم المهارات الحركية ، وإن الدافع يعمل على توصيل السلوك نحو الفاعلية وله دور كبير في تأخير التعب وزيادة الدقة ، فضلا عن دوره في تعزيز وتصحيح الاستجابات المتنوعة أثناء أداء المهارة وذلك لأن التعلم لم يقتصر على الطريقة النمطية بل اخذ شكل التدريب بوسائل أخرى والممارسة والتكرار والتشويق والإثارة وأيضا اختصار الوقت وزيادة عدد التكررات0 </w:t>
      </w:r>
    </w:p>
    <w:p w:rsidR="00103234" w:rsidRDefault="00103234" w:rsidP="00CA4E31">
      <w:pPr>
        <w:spacing w:line="360" w:lineRule="auto"/>
        <w:jc w:val="lowKashida"/>
        <w:rPr>
          <w:rFonts w:ascii="Times New Roman" w:hAnsi="Times New Roman" w:cs="Times New Roman"/>
          <w:sz w:val="32"/>
          <w:szCs w:val="32"/>
          <w:rtl/>
        </w:rPr>
      </w:pPr>
    </w:p>
    <w:p w:rsidR="00103234" w:rsidRDefault="00103234" w:rsidP="00CA4E31">
      <w:pPr>
        <w:spacing w:line="360" w:lineRule="auto"/>
        <w:jc w:val="lowKashida"/>
        <w:rPr>
          <w:rFonts w:ascii="Times New Roman" w:hAnsi="Times New Roman" w:cs="Times New Roman"/>
          <w:sz w:val="32"/>
          <w:szCs w:val="32"/>
          <w:rtl/>
        </w:rPr>
      </w:pPr>
      <w:r>
        <w:rPr>
          <w:noProof/>
        </w:rPr>
        <w:pict>
          <v:shapetype id="_x0000_t202" coordsize="21600,21600" o:spt="202" path="m,l,21600r21600,l21600,xe">
            <v:stroke joinstyle="miter"/>
            <v:path gradientshapeok="t" o:connecttype="rect"/>
          </v:shapetype>
          <v:shape id="_x0000_s1026" type="#_x0000_t202" style="position:absolute;left:0;text-align:left;margin-left:0;margin-top:-36pt;width:27pt;height:9pt;z-index:251658240" strokecolor="white">
            <v:textbox>
              <w:txbxContent>
                <w:p w:rsidR="00103234" w:rsidRDefault="00103234" w:rsidP="00CA4E31"/>
              </w:txbxContent>
            </v:textbox>
          </v:shape>
        </w:pict>
      </w:r>
    </w:p>
    <w:p w:rsidR="00103234" w:rsidRDefault="00103234">
      <w:bookmarkStart w:id="0" w:name="_GoBack"/>
      <w:bookmarkEnd w:id="0"/>
    </w:p>
    <w:sectPr w:rsidR="00103234" w:rsidSect="00DB1F11">
      <w:headerReference w:type="even" r:id="rId13"/>
      <w:headerReference w:type="default" r:id="rId14"/>
      <w:footnotePr>
        <w:numRestart w:val="eachPage"/>
      </w:footnotePr>
      <w:pgSz w:w="11906" w:h="16838"/>
      <w:pgMar w:top="1440" w:right="1800" w:bottom="1440" w:left="1800" w:header="708" w:footer="708" w:gutter="0"/>
      <w:pgNumType w:start="93"/>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234" w:rsidRDefault="00103234" w:rsidP="00CA4E31">
      <w:pPr>
        <w:spacing w:after="0" w:line="240" w:lineRule="auto"/>
      </w:pPr>
      <w:r>
        <w:separator/>
      </w:r>
    </w:p>
  </w:endnote>
  <w:endnote w:type="continuationSeparator" w:id="0">
    <w:p w:rsidR="00103234" w:rsidRDefault="00103234" w:rsidP="00CA4E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Simple Bold Jut Out">
    <w:panose1 w:val="02010401010101010101"/>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234" w:rsidRDefault="00103234" w:rsidP="00CA4E31">
      <w:pPr>
        <w:spacing w:after="0" w:line="240" w:lineRule="auto"/>
      </w:pPr>
      <w:r>
        <w:separator/>
      </w:r>
    </w:p>
  </w:footnote>
  <w:footnote w:type="continuationSeparator" w:id="0">
    <w:p w:rsidR="00103234" w:rsidRDefault="00103234" w:rsidP="00CA4E31">
      <w:pPr>
        <w:spacing w:after="0" w:line="240" w:lineRule="auto"/>
      </w:pPr>
      <w:r>
        <w:continuationSeparator/>
      </w:r>
    </w:p>
  </w:footnote>
  <w:footnote w:id="1">
    <w:p w:rsidR="00103234" w:rsidRDefault="00103234" w:rsidP="00CA4E31">
      <w:pPr>
        <w:bidi w:val="0"/>
        <w:rPr>
          <w:rFonts w:ascii="Times New Roman" w:hAnsi="Times New Roman" w:cs="Times New Roman"/>
          <w:b/>
          <w:bCs/>
          <w:sz w:val="28"/>
          <w:szCs w:val="28"/>
          <w:vertAlign w:val="superscript"/>
        </w:rPr>
      </w:pPr>
    </w:p>
    <w:p w:rsidR="00103234" w:rsidRDefault="00103234" w:rsidP="00A54626">
      <w:pPr>
        <w:bidi w:val="0"/>
        <w:rPr>
          <w:rFonts w:ascii="Times New Roman" w:hAnsi="Times New Roman" w:cs="Times New Roman"/>
        </w:rPr>
      </w:pPr>
      <w:r>
        <w:rPr>
          <w:rFonts w:ascii="Times New Roman" w:hAnsi="Times New Roman" w:cs="Times New Roman"/>
          <w:b/>
          <w:bCs/>
          <w:sz w:val="28"/>
          <w:szCs w:val="28"/>
          <w:vertAlign w:val="superscript"/>
        </w:rPr>
        <w:t xml:space="preserve">( </w:t>
      </w:r>
      <w:r>
        <w:rPr>
          <w:rFonts w:ascii="Times New Roman" w:hAnsi="Times New Roman" w:cs="Times New Roman"/>
          <w:b/>
          <w:bCs/>
          <w:sz w:val="28"/>
          <w:szCs w:val="28"/>
          <w:vertAlign w:val="superscript"/>
          <w:rtl/>
        </w:rPr>
        <w:t>(1</w:t>
      </w:r>
      <w:r>
        <w:rPr>
          <w:rFonts w:ascii="Times New Roman" w:hAnsi="Times New Roman" w:cs="Times New Roman"/>
        </w:rPr>
        <w:t xml:space="preserve">  Cageand Bevlhrsh,</w:t>
      </w:r>
      <w:r>
        <w:rPr>
          <w:rFonts w:ascii="Times New Roman" w:hAnsi="Times New Roman" w:cs="Times New Roman"/>
          <w:u w:val="single"/>
        </w:rPr>
        <w:t>Educational Psychology</w:t>
      </w:r>
      <w:r>
        <w:rPr>
          <w:rFonts w:ascii="Times New Roman" w:hAnsi="Times New Roman" w:cs="Times New Roman"/>
        </w:rPr>
        <w:t>,Rand collegc. Pob.Co.Chicago,1981,P.352.</w:t>
      </w:r>
    </w:p>
    <w:p w:rsidR="00103234" w:rsidRDefault="00103234" w:rsidP="00CA4E31">
      <w:pPr>
        <w:pStyle w:val="FootnoteText"/>
        <w:rPr>
          <w:rFonts w:cs="Times New Roman"/>
        </w:rPr>
      </w:pPr>
      <w:r>
        <w:rPr>
          <w:rFonts w:cs="Times New Roman"/>
          <w:vertAlign w:val="superscript"/>
          <w:rtl/>
        </w:rPr>
        <w:t xml:space="preserve"> (2)</w:t>
      </w:r>
      <w:r>
        <w:rPr>
          <w:rFonts w:cs="Times New Roman"/>
          <w:rtl/>
        </w:rPr>
        <w:t xml:space="preserve"> قاسم حسن حسين وفتحي المهشش : </w:t>
      </w:r>
      <w:r>
        <w:rPr>
          <w:rFonts w:cs="Times New Roman"/>
          <w:u w:val="single"/>
          <w:rtl/>
        </w:rPr>
        <w:t>الموهوب الرياضي سماته وخصائصه في مجال التدريب الرياضي</w:t>
      </w:r>
      <w:r>
        <w:rPr>
          <w:rFonts w:cs="Times New Roman"/>
          <w:rtl/>
        </w:rPr>
        <w:t xml:space="preserve"> ،ط1 ،الأردن ، عمان ، دار الفكر العربي للطباعة والنشر والتوزيع ،1999م ، ص95 .</w:t>
      </w:r>
    </w:p>
    <w:p w:rsidR="00103234" w:rsidRDefault="00103234" w:rsidP="00CA4E31">
      <w:pPr>
        <w:pStyle w:val="FootnoteText"/>
        <w:rPr>
          <w:rFonts w:cs="Times New Roman"/>
          <w:rtl/>
          <w:lang w:bidi="ar-IQ"/>
        </w:rPr>
      </w:pPr>
    </w:p>
    <w:p w:rsidR="00103234" w:rsidRDefault="00103234" w:rsidP="00CA4E31">
      <w:pPr>
        <w:pStyle w:val="FootnoteText"/>
      </w:pPr>
    </w:p>
  </w:footnote>
  <w:footnote w:id="2">
    <w:p w:rsidR="00103234" w:rsidRDefault="00103234" w:rsidP="00CA4E31">
      <w:pPr>
        <w:rPr>
          <w:lang w:bidi="ar-IQ"/>
        </w:rPr>
      </w:pPr>
    </w:p>
    <w:p w:rsidR="00103234" w:rsidRDefault="00103234" w:rsidP="00CA4E31"/>
  </w:footnote>
  <w:footnote w:id="3">
    <w:p w:rsidR="00103234" w:rsidRDefault="00103234" w:rsidP="00CA4E31">
      <w:pPr>
        <w:pStyle w:val="FootnoteText"/>
        <w:rPr>
          <w:rtl/>
          <w:lang w:bidi="ar-IQ"/>
        </w:rPr>
      </w:pPr>
    </w:p>
    <w:p w:rsidR="00103234" w:rsidRDefault="00103234" w:rsidP="00CA4E31">
      <w:pPr>
        <w:pStyle w:val="FootnoteText"/>
        <w:rPr>
          <w:rtl/>
          <w:lang w:bidi="ar-IQ"/>
        </w:rPr>
      </w:pPr>
    </w:p>
    <w:p w:rsidR="00103234" w:rsidRDefault="00103234" w:rsidP="00CA4E31">
      <w:pPr>
        <w:pStyle w:val="FootnoteText"/>
        <w:rPr>
          <w:rtl/>
          <w:lang w:bidi="ar-IQ"/>
        </w:rPr>
      </w:pPr>
    </w:p>
    <w:p w:rsidR="00103234" w:rsidRDefault="00103234" w:rsidP="00CA4E31">
      <w:pPr>
        <w:pStyle w:val="FootnoteText"/>
        <w:rPr>
          <w:rtl/>
        </w:rPr>
      </w:pPr>
    </w:p>
    <w:p w:rsidR="00103234" w:rsidRDefault="00103234" w:rsidP="00CA4E31">
      <w:pPr>
        <w:pStyle w:val="FootnoteText"/>
        <w:rPr>
          <w:rtl/>
        </w:rPr>
      </w:pPr>
    </w:p>
    <w:p w:rsidR="00103234" w:rsidRDefault="00103234" w:rsidP="00CA4E31">
      <w:pPr>
        <w:pStyle w:val="FootnoteText"/>
      </w:pPr>
    </w:p>
  </w:footnote>
  <w:footnote w:id="4">
    <w:p w:rsidR="00103234" w:rsidRDefault="00103234" w:rsidP="00CA4E31">
      <w:pPr>
        <w:pStyle w:val="FootnoteText"/>
        <w:rPr>
          <w:rFonts w:cs="Times New Roman"/>
          <w:rtl/>
        </w:rPr>
      </w:pPr>
      <w:r>
        <w:rPr>
          <w:rFonts w:cs="Times New Roman"/>
          <w:vertAlign w:val="superscript"/>
          <w:rtl/>
        </w:rPr>
        <w:t xml:space="preserve">(1) </w:t>
      </w:r>
      <w:r>
        <w:rPr>
          <w:rFonts w:cs="Times New Roman"/>
          <w:rtl/>
        </w:rPr>
        <w:t xml:space="preserve"> المسالمة احمد عبد الرحمن ،اثر المنهج التدريبي المقترح في تطوير الإدراك الحس حركي وعلاقته بالمستوى المهاري بكرة اليد ,أطروحة دكتوراه ، جامعة بغداد ،كلية التربية الرياضية،2000</w:t>
      </w:r>
    </w:p>
    <w:p w:rsidR="00103234" w:rsidRDefault="00103234" w:rsidP="00CA4E31">
      <w:pPr>
        <w:pStyle w:val="FootnoteText"/>
        <w:bidi w:val="0"/>
        <w:jc w:val="right"/>
        <w:rPr>
          <w:rFonts w:cs="Times New Roman"/>
        </w:rPr>
      </w:pPr>
    </w:p>
    <w:p w:rsidR="00103234" w:rsidRDefault="00103234" w:rsidP="00CA4E31">
      <w:pPr>
        <w:pStyle w:val="FootnoteText"/>
        <w:bidi w:val="0"/>
        <w:jc w:val="right"/>
      </w:pPr>
      <w:r>
        <w:rPr>
          <w:rFonts w:cs="Times New Roman"/>
          <w:vertAlign w:val="superscript"/>
          <w:rtl/>
        </w:rPr>
        <w:t>(2)</w:t>
      </w:r>
      <w:r>
        <w:rPr>
          <w:rFonts w:cs="Times New Roman"/>
          <w:rtl/>
        </w:rPr>
        <w:t xml:space="preserve"> إبراهيم سلامة ؛ </w:t>
      </w:r>
      <w:r>
        <w:rPr>
          <w:rFonts w:cs="Times New Roman"/>
          <w:u w:val="single"/>
          <w:rtl/>
        </w:rPr>
        <w:t>المدخل التطبيقي للقياس في التربية الرياضية</w:t>
      </w:r>
      <w:r>
        <w:rPr>
          <w:rFonts w:cs="Times New Roman"/>
          <w:rtl/>
        </w:rPr>
        <w:t xml:space="preserve"> : ( الإسكندرية , منشاة المعارف , 2000 ) ص167 .</w:t>
      </w:r>
    </w:p>
  </w:footnote>
  <w:footnote w:id="5">
    <w:p w:rsidR="00103234" w:rsidRDefault="00103234" w:rsidP="00CA4E31">
      <w:pPr>
        <w:pStyle w:val="FootnoteText"/>
        <w:bidi w:val="0"/>
        <w:jc w:val="right"/>
        <w:rPr>
          <w:rFonts w:cs="Times New Roman"/>
          <w:b/>
          <w:bCs/>
          <w:sz w:val="24"/>
        </w:rPr>
      </w:pPr>
      <w:r>
        <w:rPr>
          <w:rFonts w:cs="Times New Roman"/>
          <w:sz w:val="24"/>
          <w:vertAlign w:val="superscript"/>
          <w:rtl/>
        </w:rPr>
        <w:t>(1)</w:t>
      </w:r>
      <w:r>
        <w:rPr>
          <w:rFonts w:cs="Times New Roman"/>
          <w:sz w:val="24"/>
          <w:rtl/>
        </w:rPr>
        <w:t xml:space="preserve">  </w:t>
      </w:r>
      <w:r>
        <w:rPr>
          <w:rFonts w:cs="Times New Roman"/>
          <w:sz w:val="24"/>
          <w:rtl/>
          <w:lang w:bidi="ar-IQ"/>
        </w:rPr>
        <w:t>وجيه محجوب ،</w:t>
      </w:r>
      <w:r>
        <w:rPr>
          <w:rFonts w:cs="Times New Roman"/>
          <w:sz w:val="24"/>
          <w:u w:val="single"/>
          <w:rtl/>
          <w:lang w:bidi="ar-IQ"/>
        </w:rPr>
        <w:t>التعلم وجدولة التدريب الرياضي ،</w:t>
      </w:r>
      <w:r>
        <w:rPr>
          <w:rFonts w:cs="Times New Roman"/>
          <w:sz w:val="24"/>
          <w:rtl/>
          <w:lang w:bidi="ar-IQ"/>
        </w:rPr>
        <w:t>ط1،عمان :دار وائل للنشر ،2001،ص94</w:t>
      </w:r>
    </w:p>
    <w:p w:rsidR="00103234" w:rsidRDefault="00103234" w:rsidP="00CA4E31">
      <w:pPr>
        <w:pStyle w:val="FootnoteText"/>
        <w:bidi w:val="0"/>
        <w:rPr>
          <w:rFonts w:cs="Times New Roman"/>
          <w:sz w:val="24"/>
          <w:lang w:bidi="ar-IQ"/>
        </w:rPr>
      </w:pPr>
      <w:r>
        <w:rPr>
          <w:rFonts w:cs="Times New Roman"/>
          <w:sz w:val="24"/>
          <w:vertAlign w:val="superscript"/>
          <w:lang w:bidi="ar-IQ"/>
        </w:rPr>
        <w:t>(2)</w:t>
      </w:r>
      <w:r>
        <w:rPr>
          <w:rFonts w:cs="Times New Roman"/>
          <w:sz w:val="24"/>
          <w:lang w:bidi="ar-IQ"/>
        </w:rPr>
        <w:t xml:space="preserve">  </w:t>
      </w:r>
      <w:r>
        <w:rPr>
          <w:rFonts w:cs="Times New Roman"/>
          <w:sz w:val="24"/>
          <w:rtl/>
          <w:lang w:bidi="ar-IQ"/>
        </w:rPr>
        <w:t>)</w:t>
      </w:r>
      <w:r>
        <w:rPr>
          <w:rFonts w:cs="Times New Roman"/>
          <w:sz w:val="24"/>
        </w:rPr>
        <w:t xml:space="preserve"> Hokey, R.V : </w:t>
      </w:r>
      <w:r>
        <w:rPr>
          <w:rFonts w:cs="Times New Roman"/>
          <w:sz w:val="24"/>
          <w:u w:val="single"/>
        </w:rPr>
        <w:t>Physical Fitness,</w:t>
      </w:r>
      <w:r>
        <w:rPr>
          <w:rFonts w:cs="Times New Roman"/>
          <w:sz w:val="24"/>
        </w:rPr>
        <w:t xml:space="preserve"> st. lovis, c.v.mos by,1971.p.197</w:t>
      </w:r>
    </w:p>
    <w:p w:rsidR="00103234" w:rsidRDefault="00103234" w:rsidP="00CA4E31">
      <w:pPr>
        <w:pStyle w:val="FootnoteText"/>
        <w:bidi w:val="0"/>
        <w:jc w:val="lowKashida"/>
      </w:pPr>
      <w:r>
        <w:rPr>
          <w:rFonts w:cs="Times New Roman"/>
          <w:sz w:val="24"/>
        </w:rPr>
        <w:t>.</w:t>
      </w:r>
    </w:p>
  </w:footnote>
  <w:footnote w:id="6">
    <w:p w:rsidR="00103234" w:rsidRDefault="00103234" w:rsidP="00CA4E31">
      <w:pPr>
        <w:pStyle w:val="FootnoteText"/>
        <w:jc w:val="lowKashida"/>
        <w:rPr>
          <w:lang w:bidi="ar-IQ"/>
        </w:rPr>
      </w:pPr>
      <w:r>
        <w:rPr>
          <w:rFonts w:cs="Times New Roman"/>
          <w:sz w:val="24"/>
          <w:vertAlign w:val="superscript"/>
          <w:rtl/>
        </w:rPr>
        <w:t xml:space="preserve">(3) </w:t>
      </w:r>
      <w:r>
        <w:rPr>
          <w:rFonts w:cs="Times New Roman"/>
          <w:sz w:val="24"/>
          <w:rtl/>
        </w:rPr>
        <w:t xml:space="preserve"> ألين وديع فرج؛ </w:t>
      </w:r>
      <w:r>
        <w:rPr>
          <w:rFonts w:cs="Times New Roman"/>
          <w:sz w:val="24"/>
          <w:u w:val="single"/>
          <w:rtl/>
        </w:rPr>
        <w:t>خبرات في الالعاب للصغار والكبار</w:t>
      </w:r>
      <w:r>
        <w:rPr>
          <w:rFonts w:cs="Times New Roman"/>
          <w:sz w:val="24"/>
          <w:rtl/>
        </w:rPr>
        <w:t xml:space="preserve">، ط2 : ( الاسكندرية، ب.م، 2003 ) ص256. ) </w:t>
      </w:r>
      <w:r>
        <w:rPr>
          <w:rtl/>
        </w:rPr>
        <w:t xml:space="preserve">  </w:t>
      </w:r>
    </w:p>
    <w:p w:rsidR="00103234" w:rsidRDefault="00103234" w:rsidP="00CA4E31">
      <w:pPr>
        <w:pStyle w:val="FootnoteText"/>
        <w:jc w:val="lowKashida"/>
      </w:pPr>
    </w:p>
  </w:footnote>
  <w:footnote w:id="7">
    <w:p w:rsidR="00103234" w:rsidRDefault="00103234" w:rsidP="00CA4E31">
      <w:pPr>
        <w:pStyle w:val="FootnoteText"/>
        <w:jc w:val="both"/>
      </w:pPr>
      <w:r>
        <w:rPr>
          <w:rFonts w:cs="Times New Roman"/>
          <w:b/>
          <w:bCs/>
          <w:sz w:val="24"/>
          <w:vertAlign w:val="superscript"/>
          <w:rtl/>
        </w:rPr>
        <w:t>(1)</w:t>
      </w:r>
      <w:r>
        <w:rPr>
          <w:rFonts w:cs="Times New Roman"/>
          <w:b/>
          <w:bCs/>
          <w:sz w:val="24"/>
          <w:rtl/>
        </w:rPr>
        <w:t xml:space="preserve"> </w:t>
      </w:r>
      <w:r>
        <w:rPr>
          <w:rFonts w:cs="Times New Roman"/>
          <w:sz w:val="24"/>
          <w:rtl/>
          <w:lang w:bidi="ar-IQ"/>
        </w:rPr>
        <w:t xml:space="preserve">وجيه محجوب؛ </w:t>
      </w:r>
      <w:r>
        <w:rPr>
          <w:rFonts w:cs="Times New Roman"/>
          <w:sz w:val="24"/>
          <w:u w:val="single"/>
          <w:rtl/>
          <w:lang w:bidi="ar-IQ"/>
        </w:rPr>
        <w:t>التعلم وجدولة التدريب الرياضي</w:t>
      </w:r>
      <w:r>
        <w:rPr>
          <w:rFonts w:cs="Times New Roman"/>
          <w:sz w:val="24"/>
          <w:rtl/>
          <w:lang w:bidi="ar-IQ"/>
        </w:rPr>
        <w:t>،ط1: (عمان ، دار وائل للنشر،2001) ص168.</w:t>
      </w:r>
    </w:p>
  </w:footnote>
  <w:footnote w:id="8">
    <w:p w:rsidR="00103234" w:rsidRDefault="00103234" w:rsidP="00CA4E31">
      <w:pPr>
        <w:rPr>
          <w:rFonts w:ascii="Times New Roman" w:hAnsi="Times New Roman" w:cs="Times New Roman"/>
          <w:sz w:val="24"/>
          <w:szCs w:val="24"/>
        </w:rPr>
      </w:pPr>
      <w:r>
        <w:rPr>
          <w:rFonts w:ascii="Times New Roman" w:hAnsi="Times New Roman" w:cs="Times New Roman"/>
          <w:b/>
          <w:bCs/>
          <w:sz w:val="24"/>
          <w:szCs w:val="24"/>
          <w:vertAlign w:val="superscript"/>
          <w:rtl/>
          <w:lang w:bidi="ar-IQ"/>
        </w:rPr>
        <w:t>(2)</w:t>
      </w:r>
      <w:r>
        <w:rPr>
          <w:rFonts w:ascii="Times New Roman" w:hAnsi="Times New Roman" w:cs="Times New Roman"/>
          <w:sz w:val="24"/>
          <w:szCs w:val="24"/>
          <w:rtl/>
          <w:lang w:bidi="ar-IQ"/>
        </w:rPr>
        <w:t xml:space="preserve"> عماد الدين عباس أبو زيد :</w:t>
      </w:r>
      <w:r>
        <w:rPr>
          <w:rFonts w:ascii="Times New Roman" w:hAnsi="Times New Roman" w:cs="Times New Roman"/>
          <w:sz w:val="24"/>
          <w:szCs w:val="24"/>
          <w:u w:val="single"/>
          <w:rtl/>
        </w:rPr>
        <w:t>التخطيط والأسس العلمية لبناء وأعداد الفريق في ألالعاب الجماعية (نظريات-تطبيقات)</w:t>
      </w:r>
      <w:r>
        <w:rPr>
          <w:rFonts w:ascii="Times New Roman" w:hAnsi="Times New Roman" w:cs="Times New Roman"/>
          <w:sz w:val="24"/>
          <w:szCs w:val="24"/>
          <w:rtl/>
        </w:rPr>
        <w:t xml:space="preserve"> </w:t>
      </w:r>
      <w:r>
        <w:rPr>
          <w:rFonts w:ascii="Times New Roman" w:hAnsi="Times New Roman" w:cs="Times New Roman"/>
          <w:sz w:val="24"/>
          <w:szCs w:val="24"/>
          <w:rtl/>
          <w:lang w:bidi="ar-IQ"/>
        </w:rPr>
        <w:t>, ط</w:t>
      </w:r>
      <w:r>
        <w:rPr>
          <w:rFonts w:ascii="Times New Roman" w:hAnsi="Times New Roman" w:cs="Times New Roman"/>
          <w:sz w:val="24"/>
          <w:szCs w:val="24"/>
          <w:vertAlign w:val="superscript"/>
          <w:rtl/>
          <w:lang w:bidi="ar-IQ"/>
        </w:rPr>
        <w:t>1</w:t>
      </w:r>
      <w:r>
        <w:rPr>
          <w:rFonts w:ascii="Times New Roman" w:hAnsi="Times New Roman" w:cs="Times New Roman"/>
          <w:sz w:val="24"/>
          <w:szCs w:val="24"/>
          <w:rtl/>
          <w:lang w:bidi="ar-IQ"/>
        </w:rPr>
        <w:t xml:space="preserve"> , 2005 , ص</w:t>
      </w:r>
      <w:r>
        <w:rPr>
          <w:rFonts w:ascii="Times New Roman" w:hAnsi="Times New Roman" w:cs="Times New Roman"/>
          <w:sz w:val="24"/>
          <w:szCs w:val="24"/>
          <w:vertAlign w:val="superscript"/>
          <w:rtl/>
          <w:lang w:bidi="ar-IQ"/>
        </w:rPr>
        <w:t>272</w:t>
      </w:r>
    </w:p>
    <w:p w:rsidR="00103234" w:rsidRDefault="00103234" w:rsidP="00CA4E31"/>
    <w:p w:rsidR="00103234" w:rsidRDefault="00103234" w:rsidP="00CA4E31">
      <w:pPr>
        <w:pStyle w:val="FootnoteText"/>
      </w:pPr>
      <w:r>
        <w:rPr>
          <w:rFonts w:ascii="Arial" w:hAnsi="Arial" w:cs="Arial"/>
          <w:sz w:val="24"/>
          <w:rtl/>
          <w:lang w:bidi="ar-IQ"/>
        </w:rPr>
        <w:t>.</w:t>
      </w:r>
    </w:p>
  </w:footnote>
  <w:footnote w:id="9">
    <w:p w:rsidR="00103234" w:rsidRDefault="00103234" w:rsidP="00CA4E31">
      <w:pPr>
        <w:pStyle w:val="FootnoteText"/>
        <w:jc w:val="lowKashida"/>
      </w:pPr>
      <w:r>
        <w:rPr>
          <w:rFonts w:cs="Arial"/>
          <w:sz w:val="24"/>
          <w:vertAlign w:val="superscript"/>
          <w:rtl/>
          <w:lang w:bidi="ar-IQ"/>
        </w:rPr>
        <w:t xml:space="preserve">(1) </w:t>
      </w:r>
      <w:r>
        <w:rPr>
          <w:rFonts w:ascii="Arial" w:hAnsi="Arial" w:cs="Arial"/>
          <w:sz w:val="22"/>
          <w:szCs w:val="22"/>
          <w:rtl/>
        </w:rPr>
        <w:t xml:space="preserve"> قاسم حسن حسين وعبد علي نصيف ؛</w:t>
      </w:r>
      <w:r>
        <w:rPr>
          <w:rFonts w:ascii="Arial" w:hAnsi="Arial" w:cs="Arial"/>
          <w:sz w:val="22"/>
          <w:szCs w:val="22"/>
          <w:u w:val="single"/>
          <w:rtl/>
        </w:rPr>
        <w:t xml:space="preserve"> علم التدريب الرياضي </w:t>
      </w:r>
      <w:r>
        <w:rPr>
          <w:rFonts w:ascii="Arial" w:hAnsi="Arial" w:cs="Arial"/>
          <w:sz w:val="22"/>
          <w:szCs w:val="22"/>
          <w:rtl/>
        </w:rPr>
        <w:t xml:space="preserve"> : ( الموصل، دار الكتب، 1981) ص 232.</w:t>
      </w:r>
    </w:p>
  </w:footnote>
  <w:footnote w:id="10">
    <w:p w:rsidR="00103234" w:rsidRDefault="00103234" w:rsidP="00CA4E31">
      <w:pPr>
        <w:pStyle w:val="FootnoteText"/>
        <w:jc w:val="lowKashida"/>
      </w:pPr>
      <w:r>
        <w:rPr>
          <w:rStyle w:val="FootnoteReference"/>
          <w:rtl/>
        </w:rPr>
        <w:t>(</w:t>
      </w:r>
      <w:r>
        <w:rPr>
          <w:rFonts w:cs="Times New Roman"/>
          <w:vertAlign w:val="superscript"/>
          <w:rtl/>
        </w:rPr>
        <w:t>1)</w:t>
      </w:r>
      <w:r>
        <w:rPr>
          <w:rFonts w:cs="Times New Roman"/>
          <w:rtl/>
        </w:rPr>
        <w:t xml:space="preserve"> قاسم حسن حسين؛</w:t>
      </w:r>
      <w:r>
        <w:rPr>
          <w:rFonts w:cs="Times New Roman"/>
          <w:u w:val="single"/>
          <w:rtl/>
        </w:rPr>
        <w:t xml:space="preserve"> علم التدريب الرياضي في الأعمار المختلفة </w:t>
      </w:r>
      <w:r>
        <w:rPr>
          <w:rFonts w:cs="Times New Roman"/>
          <w:rtl/>
        </w:rPr>
        <w:t xml:space="preserve"> : ( عمان، دار الفكر ، 1998) ص93.</w:t>
      </w:r>
    </w:p>
  </w:footnote>
  <w:footnote w:id="11">
    <w:p w:rsidR="00103234" w:rsidRDefault="00103234" w:rsidP="00CA4E31">
      <w:pPr>
        <w:pStyle w:val="FootnoteText"/>
      </w:pPr>
      <w:r>
        <w:rPr>
          <w:rStyle w:val="FootnoteReference"/>
          <w:rtl/>
        </w:rPr>
        <w:t>(</w:t>
      </w:r>
      <w:r>
        <w:rPr>
          <w:rFonts w:cs="Times New Roman"/>
          <w:vertAlign w:val="superscript"/>
          <w:rtl/>
        </w:rPr>
        <w:t>1)</w:t>
      </w:r>
      <w:r>
        <w:rPr>
          <w:rFonts w:cs="Times New Roman"/>
          <w:rtl/>
        </w:rPr>
        <w:t xml:space="preserve"> </w:t>
      </w:r>
      <w:r>
        <w:rPr>
          <w:rFonts w:cs="Times New Roman"/>
          <w:rtl/>
          <w:lang w:bidi="ar-IQ"/>
        </w:rPr>
        <w:t xml:space="preserve">وجيه محجوب: </w:t>
      </w:r>
      <w:r>
        <w:rPr>
          <w:rFonts w:cs="Times New Roman"/>
          <w:u w:val="single"/>
          <w:rtl/>
          <w:lang w:bidi="ar-IQ"/>
        </w:rPr>
        <w:t>نظريات التعلم والتطور الحركي</w:t>
      </w:r>
      <w:r>
        <w:rPr>
          <w:rFonts w:cs="Times New Roman"/>
          <w:rtl/>
          <w:lang w:bidi="ar-IQ"/>
        </w:rPr>
        <w:t xml:space="preserve"> , عمان , دار وائل للنشر والتوزيع, 2001</w:t>
      </w:r>
      <w:r>
        <w:rPr>
          <w:rFonts w:cs="Times New Roman"/>
          <w:sz w:val="32"/>
          <w:szCs w:val="32"/>
          <w:rtl/>
          <w:lang w:bidi="ar-IQ"/>
        </w:rPr>
        <w:t xml:space="preserve"> </w:t>
      </w:r>
      <w:r>
        <w:rPr>
          <w:rFonts w:cs="Times New Roman"/>
          <w:rtl/>
          <w:lang w:bidi="ar-IQ"/>
        </w:rPr>
        <w:t>ص57</w:t>
      </w:r>
    </w:p>
  </w:footnote>
  <w:footnote w:id="12">
    <w:p w:rsidR="00103234" w:rsidRDefault="00103234" w:rsidP="00CA4E31">
      <w:pPr>
        <w:pStyle w:val="FootnoteText"/>
        <w:spacing w:line="360" w:lineRule="auto"/>
        <w:jc w:val="both"/>
        <w:rPr>
          <w:rFonts w:cs="Times New Roman"/>
          <w:sz w:val="24"/>
        </w:rPr>
      </w:pPr>
      <w:r>
        <w:rPr>
          <w:rFonts w:cs="Times New Roman"/>
          <w:sz w:val="24"/>
          <w:vertAlign w:val="superscript"/>
          <w:rtl/>
        </w:rPr>
        <w:t>(2)</w:t>
      </w:r>
      <w:r>
        <w:rPr>
          <w:rFonts w:cs="Times New Roman"/>
          <w:sz w:val="24"/>
          <w:rtl/>
        </w:rPr>
        <w:t xml:space="preserve"> </w:t>
      </w:r>
      <w:r>
        <w:rPr>
          <w:rFonts w:cs="Times New Roman"/>
          <w:sz w:val="24"/>
          <w:rtl/>
          <w:lang w:bidi="ar-IQ"/>
        </w:rPr>
        <w:t xml:space="preserve">محمد صبحي حسانين: </w:t>
      </w:r>
      <w:r>
        <w:rPr>
          <w:rFonts w:cs="Times New Roman"/>
          <w:sz w:val="24"/>
          <w:rtl/>
        </w:rPr>
        <w:t>:</w:t>
      </w:r>
      <w:r>
        <w:rPr>
          <w:rFonts w:cs="Times New Roman"/>
          <w:sz w:val="24"/>
          <w:u w:val="single"/>
          <w:rtl/>
        </w:rPr>
        <w:t xml:space="preserve"> القياس والتقويم في التربية البدنية</w:t>
      </w:r>
      <w:r>
        <w:rPr>
          <w:rFonts w:cs="Times New Roman"/>
          <w:sz w:val="24"/>
          <w:rtl/>
        </w:rPr>
        <w:t xml:space="preserve"> ،ج1،ط4،القاهرة ، دار الفكر العربي،</w:t>
      </w:r>
      <w:r>
        <w:rPr>
          <w:rFonts w:cs="Times New Roman"/>
          <w:sz w:val="24"/>
          <w:rtl/>
          <w:lang w:bidi="ar-IQ"/>
        </w:rPr>
        <w:t xml:space="preserve"> </w:t>
      </w:r>
      <w:r>
        <w:rPr>
          <w:rFonts w:cs="Times New Roman"/>
          <w:sz w:val="24"/>
          <w:rtl/>
        </w:rPr>
        <w:t>2001</w:t>
      </w:r>
      <w:r>
        <w:rPr>
          <w:rFonts w:cs="Times New Roman"/>
          <w:sz w:val="24"/>
          <w:rtl/>
          <w:lang w:bidi="ar-IQ"/>
        </w:rPr>
        <w:t xml:space="preserve">،ص358 </w:t>
      </w:r>
      <w:r>
        <w:rPr>
          <w:rFonts w:cs="Times New Roman"/>
          <w:sz w:val="24"/>
          <w:rtl/>
        </w:rPr>
        <w:t>.</w:t>
      </w:r>
    </w:p>
    <w:p w:rsidR="00103234" w:rsidRDefault="00103234" w:rsidP="00CA4E31">
      <w:pPr>
        <w:pStyle w:val="FootnoteText"/>
        <w:spacing w:line="360" w:lineRule="auto"/>
        <w:jc w:val="both"/>
      </w:pPr>
    </w:p>
  </w:footnote>
  <w:footnote w:id="13">
    <w:p w:rsidR="00103234" w:rsidRDefault="00103234" w:rsidP="00CA4E31">
      <w:pPr>
        <w:pStyle w:val="FootnoteText"/>
        <w:bidi w:val="0"/>
        <w:jc w:val="both"/>
        <w:rPr>
          <w:rFonts w:cs="Times New Roman"/>
          <w:sz w:val="24"/>
          <w:lang w:bidi="ar-IQ"/>
        </w:rPr>
      </w:pPr>
    </w:p>
    <w:p w:rsidR="00103234" w:rsidRDefault="00103234" w:rsidP="00272094">
      <w:r>
        <w:rPr>
          <w:rFonts w:ascii="Times New Roman" w:hAnsi="Times New Roman" w:cs="Times New Roman"/>
          <w:sz w:val="24"/>
          <w:szCs w:val="24"/>
          <w:rtl/>
        </w:rPr>
        <w:t xml:space="preserve">(1) </w:t>
      </w:r>
      <w:r>
        <w:rPr>
          <w:rFonts w:ascii="Times New Roman" w:hAnsi="Times New Roman" w:cs="Times New Roman"/>
          <w:sz w:val="24"/>
          <w:szCs w:val="24"/>
          <w:rtl/>
          <w:lang w:bidi="ar-IQ"/>
        </w:rPr>
        <w:t xml:space="preserve">قاسم لزام صبر : </w:t>
      </w:r>
      <w:r>
        <w:rPr>
          <w:rFonts w:ascii="Times New Roman" w:hAnsi="Times New Roman" w:cs="Times New Roman"/>
          <w:sz w:val="24"/>
          <w:szCs w:val="24"/>
          <w:u w:val="single"/>
          <w:rtl/>
          <w:lang w:bidi="ar-IQ"/>
        </w:rPr>
        <w:t>نظرية الاستعداد وتدريبات المناطق المحدد بكرة القدم</w:t>
      </w:r>
      <w:r>
        <w:rPr>
          <w:rFonts w:ascii="Times New Roman" w:hAnsi="Times New Roman" w:cs="Times New Roman"/>
          <w:sz w:val="24"/>
          <w:szCs w:val="24"/>
          <w:rtl/>
          <w:lang w:bidi="ar-IQ"/>
        </w:rPr>
        <w:t xml:space="preserve"> ، ط1 , دار الكتب والوثائق ، بغداد </w:t>
      </w:r>
    </w:p>
    <w:p w:rsidR="00103234" w:rsidRDefault="00103234" w:rsidP="00272094">
      <w:r>
        <w:rPr>
          <w:rFonts w:ascii="Times New Roman" w:hAnsi="Times New Roman" w:cs="Times New Roman"/>
          <w:sz w:val="24"/>
          <w:szCs w:val="24"/>
          <w:rtl/>
          <w:lang w:bidi="ar-IQ"/>
        </w:rPr>
        <w:t>2009,ص46</w:t>
      </w:r>
    </w:p>
    <w:p w:rsidR="00103234" w:rsidRDefault="00103234" w:rsidP="00272094">
      <w:pPr>
        <w:pStyle w:val="FootnoteText"/>
        <w:bidi w:val="0"/>
        <w:jc w:val="both"/>
        <w:rPr>
          <w:lang w:bidi="ar-IQ"/>
        </w:rPr>
      </w:pPr>
      <w:r>
        <w:rPr>
          <w:rFonts w:cs="Times New Roman"/>
          <w:sz w:val="24"/>
          <w:lang w:bidi="ar-IQ"/>
        </w:rPr>
        <w:t xml:space="preserve"> (2) Schmidt</w:t>
      </w:r>
      <w:r>
        <w:rPr>
          <w:rFonts w:cs="Times New Roman"/>
          <w:sz w:val="24"/>
          <w:rtl/>
          <w:lang w:bidi="ar-IQ"/>
        </w:rPr>
        <w:t>,</w:t>
      </w:r>
      <w:r>
        <w:rPr>
          <w:rFonts w:cs="Times New Roman"/>
          <w:sz w:val="24"/>
          <w:lang w:bidi="ar-IQ"/>
        </w:rPr>
        <w:t xml:space="preserve"> Arichard; </w:t>
      </w:r>
      <w:r>
        <w:rPr>
          <w:rFonts w:cs="Times New Roman"/>
          <w:sz w:val="24"/>
          <w:u w:val="single"/>
          <w:lang w:bidi="ar-IQ"/>
        </w:rPr>
        <w:t>Motor control and learning</w:t>
      </w:r>
      <w:r>
        <w:rPr>
          <w:rFonts w:cs="Times New Roman"/>
          <w:sz w:val="24"/>
          <w:rtl/>
          <w:lang w:bidi="ar-IQ"/>
        </w:rPr>
        <w:t>:</w:t>
      </w:r>
      <w:r>
        <w:rPr>
          <w:rFonts w:cs="Times New Roman"/>
          <w:sz w:val="24"/>
          <w:lang w:bidi="ar-IQ"/>
        </w:rPr>
        <w:t xml:space="preserve"> (Human Kinetics Publishers, Champion.III,1982)</w:t>
      </w:r>
      <w:r>
        <w:rPr>
          <w:lang w:bidi="ar-IQ"/>
        </w:rPr>
        <w:t xml:space="preserve"> p.481. </w:t>
      </w:r>
    </w:p>
    <w:p w:rsidR="00103234" w:rsidRDefault="00103234" w:rsidP="00CA4E31">
      <w:pPr>
        <w:pStyle w:val="FootnoteText"/>
        <w:bidi w:val="0"/>
        <w:jc w:val="both"/>
        <w:rPr>
          <w:lang w:bidi="ar-IQ"/>
        </w:rPr>
      </w:pPr>
    </w:p>
    <w:p w:rsidR="00103234" w:rsidRDefault="00103234" w:rsidP="00272094">
      <w:pPr>
        <w:rPr>
          <w:rFonts w:ascii="Times New Roman" w:hAnsi="Times New Roman" w:cs="Times New Roman"/>
          <w:sz w:val="24"/>
          <w:szCs w:val="24"/>
          <w:lang w:bidi="ar-IQ"/>
        </w:rPr>
      </w:pPr>
    </w:p>
    <w:p w:rsidR="00103234" w:rsidRDefault="00103234" w:rsidP="00CA4E31">
      <w:pPr>
        <w:pStyle w:val="FootnoteText"/>
        <w:bidi w:val="0"/>
        <w:jc w:val="both"/>
        <w:rPr>
          <w:rtl/>
          <w:lang w:bidi="ar-IQ"/>
        </w:rPr>
      </w:pPr>
    </w:p>
    <w:p w:rsidR="00103234" w:rsidRDefault="00103234" w:rsidP="00CA4E31">
      <w:pPr>
        <w:pStyle w:val="FootnoteText"/>
        <w:bidi w:val="0"/>
        <w:jc w:val="both"/>
        <w:rPr>
          <w:lang w:bidi="ar-IQ"/>
        </w:rPr>
      </w:pPr>
    </w:p>
    <w:p w:rsidR="00103234" w:rsidRDefault="00103234" w:rsidP="00CA4E31">
      <w:pPr>
        <w:pStyle w:val="FootnoteText"/>
        <w:bidi w:val="0"/>
        <w:jc w:val="both"/>
      </w:pPr>
      <w:r>
        <w:rPr>
          <w:lang w:bidi="ar-IQ"/>
        </w:rPr>
        <w:t xml:space="preserve"> </w:t>
      </w:r>
    </w:p>
  </w:footnote>
  <w:footnote w:id="14">
    <w:p w:rsidR="00103234" w:rsidRDefault="00103234" w:rsidP="0086134A">
      <w:pPr>
        <w:pStyle w:val="FootnoteText"/>
        <w:bidi w:val="0"/>
        <w:jc w:val="lowKashida"/>
        <w:rPr>
          <w:rFonts w:cs="Times New Roman"/>
          <w:sz w:val="24"/>
        </w:rPr>
      </w:pPr>
      <w:r>
        <w:rPr>
          <w:rFonts w:cs="Times New Roman"/>
          <w:sz w:val="24"/>
          <w:vertAlign w:val="superscript"/>
        </w:rPr>
        <w:t>(1)</w:t>
      </w:r>
      <w:r>
        <w:rPr>
          <w:rFonts w:cs="Times New Roman"/>
          <w:sz w:val="24"/>
        </w:rPr>
        <w:t>Owen,Bandclavc,N,Beginnes.</w:t>
      </w:r>
      <w:r>
        <w:rPr>
          <w:rFonts w:cs="Times New Roman"/>
          <w:sz w:val="24"/>
          <w:u w:val="single"/>
        </w:rPr>
        <w:t>Guidetosorc Tanning and</w:t>
      </w:r>
      <w:r>
        <w:rPr>
          <w:rFonts w:cs="Times New Roman"/>
          <w:sz w:val="24"/>
        </w:rPr>
        <w:t xml:space="preserve"> :Couning Pelher book Ltd , London,1975,P.13.</w:t>
      </w:r>
    </w:p>
    <w:p w:rsidR="00103234" w:rsidRDefault="00103234" w:rsidP="0086134A">
      <w:pPr>
        <w:pStyle w:val="FootnoteText"/>
        <w:jc w:val="lowKashida"/>
        <w:rPr>
          <w:rFonts w:cs="Times New Roman"/>
          <w:sz w:val="24"/>
        </w:rPr>
      </w:pPr>
    </w:p>
    <w:p w:rsidR="00103234" w:rsidRDefault="00103234" w:rsidP="0086134A">
      <w:pPr>
        <w:pStyle w:val="FootnoteText"/>
        <w:jc w:val="lowKashida"/>
      </w:pPr>
    </w:p>
  </w:footnote>
  <w:footnote w:id="15">
    <w:p w:rsidR="00103234" w:rsidRDefault="00103234" w:rsidP="00CA4E31">
      <w:pPr>
        <w:rPr>
          <w:rtl/>
        </w:rPr>
      </w:pPr>
    </w:p>
    <w:p w:rsidR="00103234" w:rsidRDefault="00103234" w:rsidP="00F95A2C">
      <w:pPr>
        <w:pStyle w:val="FootnoteText"/>
        <w:jc w:val="lowKashida"/>
      </w:pPr>
      <w:r>
        <w:rPr>
          <w:rStyle w:val="FootnoteReference"/>
          <w:rtl/>
        </w:rPr>
        <w:t>(</w:t>
      </w:r>
      <w:r>
        <w:rPr>
          <w:rFonts w:cs="Times New Roman"/>
          <w:sz w:val="24"/>
          <w:vertAlign w:val="superscript"/>
          <w:rtl/>
        </w:rPr>
        <w:t>1</w:t>
      </w:r>
      <w:r>
        <w:rPr>
          <w:rStyle w:val="FootnoteReference"/>
          <w:rtl/>
        </w:rPr>
        <w:t>)</w:t>
      </w:r>
      <w:r>
        <w:rPr>
          <w:rFonts w:cs="Times New Roman"/>
          <w:sz w:val="24"/>
          <w:rtl/>
        </w:rPr>
        <w:t xml:space="preserve"> قاسم حسن حسين ؛ </w:t>
      </w:r>
      <w:r>
        <w:rPr>
          <w:rFonts w:cs="Times New Roman"/>
          <w:sz w:val="24"/>
          <w:u w:val="single"/>
          <w:rtl/>
        </w:rPr>
        <w:t xml:space="preserve">الفسيولوجية ومبادئها وتطبيقاتها في المجال الرياضي </w:t>
      </w:r>
      <w:r>
        <w:rPr>
          <w:rFonts w:cs="Times New Roman"/>
          <w:sz w:val="24"/>
          <w:rtl/>
        </w:rPr>
        <w:t xml:space="preserve"> : ( الموصل ، مطابع دار الحكمة للطباعة والنشر، 1991 ) ص47</w:t>
      </w:r>
    </w:p>
  </w:footnote>
  <w:footnote w:id="16">
    <w:p w:rsidR="00103234" w:rsidRDefault="00103234" w:rsidP="00CA4E31">
      <w:pPr>
        <w:pStyle w:val="FootnoteText"/>
        <w:ind w:left="282" w:hanging="282"/>
        <w:jc w:val="both"/>
        <w:rPr>
          <w:rFonts w:cs="Times New Roman"/>
          <w:sz w:val="24"/>
          <w:rtl/>
          <w:lang w:bidi="ar-IQ"/>
        </w:rPr>
      </w:pPr>
      <w:r>
        <w:rPr>
          <w:rFonts w:cs="Times New Roman"/>
          <w:b/>
          <w:bCs/>
          <w:vertAlign w:val="superscript"/>
          <w:rtl/>
        </w:rPr>
        <w:t>(1)</w:t>
      </w:r>
      <w:r>
        <w:rPr>
          <w:rFonts w:cs="Times New Roman"/>
          <w:b/>
          <w:bCs/>
          <w:sz w:val="24"/>
          <w:vertAlign w:val="superscript"/>
          <w:rtl/>
        </w:rPr>
        <w:t xml:space="preserve"> </w:t>
      </w:r>
      <w:r>
        <w:rPr>
          <w:rFonts w:cs="Times New Roman"/>
          <w:sz w:val="24"/>
          <w:rtl/>
          <w:lang w:bidi="ar-IQ"/>
        </w:rPr>
        <w:t xml:space="preserve">وجيه محجوب؛ </w:t>
      </w:r>
      <w:r>
        <w:rPr>
          <w:rFonts w:cs="Times New Roman"/>
          <w:sz w:val="24"/>
          <w:u w:val="single"/>
          <w:rtl/>
          <w:lang w:bidi="ar-IQ"/>
        </w:rPr>
        <w:t>التعلم وجدولة التدريب الرياضي</w:t>
      </w:r>
      <w:r>
        <w:rPr>
          <w:rFonts w:cs="Times New Roman"/>
          <w:sz w:val="24"/>
          <w:rtl/>
          <w:lang w:bidi="ar-IQ"/>
        </w:rPr>
        <w:t>،ط1: (عمان ، دار وائل للنشر،2001) ص168.</w:t>
      </w:r>
    </w:p>
    <w:p w:rsidR="00103234" w:rsidRDefault="00103234" w:rsidP="00F95A2C">
      <w:pPr>
        <w:spacing w:line="360" w:lineRule="auto"/>
        <w:jc w:val="lowKashida"/>
        <w:rPr>
          <w:vertAlign w:val="superscript"/>
          <w:rtl/>
          <w:lang w:bidi="ar-IQ"/>
        </w:rPr>
      </w:pPr>
      <w:r>
        <w:rPr>
          <w:rFonts w:ascii="Times New Roman" w:hAnsi="Times New Roman" w:cs="Times New Roman"/>
          <w:b/>
          <w:bCs/>
          <w:vertAlign w:val="superscript"/>
          <w:rtl/>
        </w:rPr>
        <w:t>(1)</w:t>
      </w:r>
      <w:r>
        <w:rPr>
          <w:rFonts w:ascii="Times New Roman" w:hAnsi="Times New Roman" w:cs="Times New Roman"/>
          <w:vertAlign w:val="superscript"/>
          <w:rtl/>
        </w:rPr>
        <w:t xml:space="preserve"> </w:t>
      </w:r>
      <w:r>
        <w:rPr>
          <w:rFonts w:ascii="Times New Roman" w:hAnsi="Times New Roman" w:cs="Times New Roman"/>
          <w:rtl/>
          <w:lang w:bidi="ar-IQ"/>
        </w:rPr>
        <w:t>وجيه محجوب؛</w:t>
      </w:r>
      <w:r>
        <w:rPr>
          <w:rFonts w:ascii="Times New Roman" w:hAnsi="Times New Roman" w:cs="Times New Roman"/>
          <w:u w:val="single"/>
          <w:rtl/>
        </w:rPr>
        <w:t xml:space="preserve"> المصدر السابق ،</w:t>
      </w:r>
      <w:r>
        <w:rPr>
          <w:rFonts w:ascii="Times New Roman" w:hAnsi="Times New Roman" w:cs="Times New Roman"/>
          <w:rtl/>
        </w:rPr>
        <w:t xml:space="preserve">  2001، ص168</w:t>
      </w:r>
    </w:p>
    <w:p w:rsidR="00103234" w:rsidRDefault="00103234" w:rsidP="00F95A2C">
      <w:pPr>
        <w:spacing w:line="360" w:lineRule="auto"/>
        <w:jc w:val="lowKashida"/>
      </w:pPr>
    </w:p>
  </w:footnote>
  <w:footnote w:id="17">
    <w:p w:rsidR="00103234" w:rsidRDefault="00103234" w:rsidP="00CA4E31">
      <w:pPr>
        <w:pStyle w:val="FootnoteText"/>
      </w:pPr>
      <w:r>
        <w:rPr>
          <w:rStyle w:val="FootnoteReference"/>
          <w:rtl/>
        </w:rPr>
        <w:t>(</w:t>
      </w:r>
      <w:r>
        <w:rPr>
          <w:rFonts w:cs="Times New Roman"/>
          <w:vertAlign w:val="superscript"/>
          <w:rtl/>
        </w:rPr>
        <w:t xml:space="preserve">1) </w:t>
      </w:r>
      <w:r>
        <w:rPr>
          <w:rFonts w:cs="Times New Roman"/>
          <w:rtl/>
        </w:rPr>
        <w:t xml:space="preserve">محمد عثمان ، </w:t>
      </w:r>
      <w:r>
        <w:rPr>
          <w:rFonts w:cs="Times New Roman"/>
          <w:u w:val="single"/>
          <w:rtl/>
        </w:rPr>
        <w:t xml:space="preserve">التعلم الحركي والتدريب الرياضي </w:t>
      </w:r>
      <w:r>
        <w:rPr>
          <w:rFonts w:cs="Times New Roman"/>
          <w:rtl/>
        </w:rPr>
        <w:t>، الكويت:دار القلم، 1987</w:t>
      </w:r>
      <w:r>
        <w:rPr>
          <w:rFonts w:cs="Times New Roman"/>
          <w:rtl/>
          <w:lang w:bidi="ar-IQ"/>
        </w:rPr>
        <w:t xml:space="preserve"> ،ص152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234" w:rsidRDefault="00103234" w:rsidP="00DB1F11">
    <w:pPr>
      <w:pStyle w:val="Header"/>
      <w:framePr w:wrap="around" w:vAnchor="text" w:hAnchor="tex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rsidR="00103234" w:rsidRDefault="00103234" w:rsidP="00E523A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234" w:rsidRPr="00DB1F11" w:rsidRDefault="00103234" w:rsidP="008D7D15">
    <w:pPr>
      <w:pStyle w:val="Header"/>
      <w:framePr w:wrap="around" w:vAnchor="text" w:hAnchor="text" w:y="1"/>
      <w:rPr>
        <w:rStyle w:val="PageNumber"/>
        <w:sz w:val="28"/>
        <w:szCs w:val="28"/>
      </w:rPr>
    </w:pPr>
    <w:r w:rsidRPr="00DB1F11">
      <w:rPr>
        <w:rStyle w:val="PageNumber"/>
        <w:sz w:val="28"/>
        <w:szCs w:val="28"/>
      </w:rPr>
      <w:fldChar w:fldCharType="begin"/>
    </w:r>
    <w:r w:rsidRPr="00DB1F11">
      <w:rPr>
        <w:rStyle w:val="PageNumber"/>
        <w:sz w:val="28"/>
        <w:szCs w:val="28"/>
      </w:rPr>
      <w:instrText xml:space="preserve">PAGE  </w:instrText>
    </w:r>
    <w:r w:rsidRPr="00DB1F11">
      <w:rPr>
        <w:rStyle w:val="PageNumber"/>
        <w:sz w:val="28"/>
        <w:szCs w:val="28"/>
      </w:rPr>
      <w:fldChar w:fldCharType="separate"/>
    </w:r>
    <w:r>
      <w:rPr>
        <w:rStyle w:val="PageNumber"/>
        <w:noProof/>
        <w:sz w:val="28"/>
        <w:szCs w:val="28"/>
        <w:rtl/>
      </w:rPr>
      <w:t>111</w:t>
    </w:r>
    <w:r w:rsidRPr="00DB1F11">
      <w:rPr>
        <w:rStyle w:val="PageNumber"/>
        <w:sz w:val="28"/>
        <w:szCs w:val="28"/>
      </w:rPr>
      <w:fldChar w:fldCharType="end"/>
    </w:r>
  </w:p>
  <w:p w:rsidR="00103234" w:rsidRDefault="00103234" w:rsidP="00E523A4">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65BAE"/>
    <w:multiLevelType w:val="singleLevel"/>
    <w:tmpl w:val="E2940374"/>
    <w:lvl w:ilvl="0">
      <w:start w:val="3"/>
      <w:numFmt w:val="bullet"/>
      <w:lvlText w:val="-"/>
      <w:lvlJc w:val="left"/>
      <w:pPr>
        <w:tabs>
          <w:tab w:val="num" w:pos="720"/>
        </w:tabs>
        <w:ind w:left="720" w:hanging="720"/>
      </w:pPr>
      <w:rPr>
        <w:sz w:val="32"/>
      </w:rPr>
    </w:lvl>
  </w:abstractNum>
  <w:abstractNum w:abstractNumId="1">
    <w:nsid w:val="223C0D86"/>
    <w:multiLevelType w:val="hybridMultilevel"/>
    <w:tmpl w:val="9F9478F8"/>
    <w:lvl w:ilvl="0" w:tplc="66DA3E62">
      <w:start w:val="2"/>
      <w:numFmt w:val="bullet"/>
      <w:lvlText w:val=""/>
      <w:lvlJc w:val="left"/>
      <w:pPr>
        <w:tabs>
          <w:tab w:val="num" w:pos="360"/>
        </w:tabs>
        <w:ind w:left="360" w:hanging="360"/>
      </w:pPr>
      <w:rPr>
        <w:rFonts w:ascii="Symbol" w:eastAsia="Times New Roman"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F05"/>
    <w:rsid w:val="00043B17"/>
    <w:rsid w:val="00070ACB"/>
    <w:rsid w:val="00103234"/>
    <w:rsid w:val="00120ACE"/>
    <w:rsid w:val="001231FB"/>
    <w:rsid w:val="001F54BB"/>
    <w:rsid w:val="00254F1D"/>
    <w:rsid w:val="00272094"/>
    <w:rsid w:val="00274455"/>
    <w:rsid w:val="002D36A8"/>
    <w:rsid w:val="00336579"/>
    <w:rsid w:val="003D52FE"/>
    <w:rsid w:val="00446604"/>
    <w:rsid w:val="0046033C"/>
    <w:rsid w:val="004B7064"/>
    <w:rsid w:val="005009AD"/>
    <w:rsid w:val="00563278"/>
    <w:rsid w:val="005F4081"/>
    <w:rsid w:val="00624006"/>
    <w:rsid w:val="00637BD8"/>
    <w:rsid w:val="006D09F9"/>
    <w:rsid w:val="007A4131"/>
    <w:rsid w:val="007D0EFC"/>
    <w:rsid w:val="007E1195"/>
    <w:rsid w:val="007E3394"/>
    <w:rsid w:val="00817BF7"/>
    <w:rsid w:val="0086134A"/>
    <w:rsid w:val="008D0386"/>
    <w:rsid w:val="008D7D15"/>
    <w:rsid w:val="00956769"/>
    <w:rsid w:val="00956F05"/>
    <w:rsid w:val="00A15EF1"/>
    <w:rsid w:val="00A251F4"/>
    <w:rsid w:val="00A335AF"/>
    <w:rsid w:val="00A54626"/>
    <w:rsid w:val="00A8324D"/>
    <w:rsid w:val="00A94B80"/>
    <w:rsid w:val="00B742FC"/>
    <w:rsid w:val="00BA0AB4"/>
    <w:rsid w:val="00BB743B"/>
    <w:rsid w:val="00BD1AF3"/>
    <w:rsid w:val="00C0058A"/>
    <w:rsid w:val="00C57A2D"/>
    <w:rsid w:val="00CA4E31"/>
    <w:rsid w:val="00D017EC"/>
    <w:rsid w:val="00D13CAA"/>
    <w:rsid w:val="00D152DC"/>
    <w:rsid w:val="00D76035"/>
    <w:rsid w:val="00DB1F11"/>
    <w:rsid w:val="00DE76F6"/>
    <w:rsid w:val="00E508C0"/>
    <w:rsid w:val="00E523A4"/>
    <w:rsid w:val="00E90554"/>
    <w:rsid w:val="00F95A2C"/>
    <w:rsid w:val="00FE197F"/>
    <w:rsid w:val="00FF1CD1"/>
    <w:rsid w:val="00FF5DF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E31"/>
    <w:pPr>
      <w:bidi/>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
    <w:basedOn w:val="Normal"/>
    <w:link w:val="FootnoteTextChar"/>
    <w:uiPriority w:val="99"/>
    <w:semiHidden/>
    <w:rsid w:val="00CA4E31"/>
    <w:pPr>
      <w:autoSpaceDE w:val="0"/>
      <w:autoSpaceDN w:val="0"/>
      <w:spacing w:after="0" w:line="240" w:lineRule="auto"/>
    </w:pPr>
    <w:rPr>
      <w:rFonts w:ascii="Times New Roman" w:eastAsia="Calibri" w:hAnsi="Times New Roman" w:cs="Simplified Arabic"/>
      <w:sz w:val="20"/>
      <w:szCs w:val="24"/>
    </w:rPr>
  </w:style>
  <w:style w:type="character" w:customStyle="1" w:styleId="FootnoteTextChar">
    <w:name w:val="Footnote Text Char"/>
    <w:aliases w:val="Char Char"/>
    <w:basedOn w:val="DefaultParagraphFont"/>
    <w:link w:val="FootnoteText"/>
    <w:uiPriority w:val="99"/>
    <w:semiHidden/>
    <w:locked/>
    <w:rsid w:val="00CA4E31"/>
    <w:rPr>
      <w:rFonts w:ascii="Times New Roman" w:hAnsi="Times New Roman" w:cs="Simplified Arabic"/>
      <w:sz w:val="24"/>
      <w:szCs w:val="24"/>
    </w:rPr>
  </w:style>
  <w:style w:type="character" w:styleId="FootnoteReference">
    <w:name w:val="footnote reference"/>
    <w:basedOn w:val="DefaultParagraphFont"/>
    <w:uiPriority w:val="99"/>
    <w:semiHidden/>
    <w:rsid w:val="00CA4E31"/>
    <w:rPr>
      <w:rFonts w:ascii="Simplified Arabic" w:hAnsi="Simplified Arabic" w:cs="Times New Roman"/>
      <w:vertAlign w:val="superscript"/>
    </w:rPr>
  </w:style>
  <w:style w:type="paragraph" w:styleId="BalloonText">
    <w:name w:val="Balloon Text"/>
    <w:basedOn w:val="Normal"/>
    <w:link w:val="BalloonTextChar"/>
    <w:uiPriority w:val="99"/>
    <w:semiHidden/>
    <w:rsid w:val="007E33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3394"/>
    <w:rPr>
      <w:rFonts w:ascii="Tahoma" w:hAnsi="Tahoma" w:cs="Tahoma"/>
      <w:sz w:val="16"/>
      <w:szCs w:val="16"/>
    </w:rPr>
  </w:style>
  <w:style w:type="paragraph" w:styleId="Header">
    <w:name w:val="header"/>
    <w:basedOn w:val="Normal"/>
    <w:link w:val="HeaderChar"/>
    <w:uiPriority w:val="99"/>
    <w:rsid w:val="00E523A4"/>
    <w:pPr>
      <w:tabs>
        <w:tab w:val="center" w:pos="4153"/>
        <w:tab w:val="right" w:pos="8306"/>
      </w:tabs>
    </w:pPr>
  </w:style>
  <w:style w:type="character" w:customStyle="1" w:styleId="HeaderChar">
    <w:name w:val="Header Char"/>
    <w:basedOn w:val="DefaultParagraphFont"/>
    <w:link w:val="Header"/>
    <w:uiPriority w:val="99"/>
    <w:semiHidden/>
    <w:locked/>
    <w:rsid w:val="00817BF7"/>
    <w:rPr>
      <w:rFonts w:eastAsia="Times New Roman" w:cs="Times New Roman"/>
    </w:rPr>
  </w:style>
  <w:style w:type="character" w:styleId="PageNumber">
    <w:name w:val="page number"/>
    <w:basedOn w:val="DefaultParagraphFont"/>
    <w:uiPriority w:val="99"/>
    <w:rsid w:val="00E523A4"/>
    <w:rPr>
      <w:rFonts w:cs="Times New Roman"/>
    </w:rPr>
  </w:style>
  <w:style w:type="paragraph" w:styleId="Footer">
    <w:name w:val="footer"/>
    <w:basedOn w:val="Normal"/>
    <w:link w:val="FooterChar"/>
    <w:uiPriority w:val="99"/>
    <w:rsid w:val="00E523A4"/>
    <w:pPr>
      <w:tabs>
        <w:tab w:val="center" w:pos="4153"/>
        <w:tab w:val="right" w:pos="8306"/>
      </w:tabs>
    </w:pPr>
  </w:style>
  <w:style w:type="character" w:customStyle="1" w:styleId="FooterChar">
    <w:name w:val="Footer Char"/>
    <w:basedOn w:val="DefaultParagraphFont"/>
    <w:link w:val="Footer"/>
    <w:uiPriority w:val="99"/>
    <w:semiHidden/>
    <w:locked/>
    <w:rsid w:val="00817BF7"/>
    <w:rPr>
      <w:rFonts w:eastAsia="Times New Roman" w:cs="Times New Roman"/>
    </w:rPr>
  </w:style>
</w:styles>
</file>

<file path=word/webSettings.xml><?xml version="1.0" encoding="utf-8"?>
<w:webSettings xmlns:r="http://schemas.openxmlformats.org/officeDocument/2006/relationships" xmlns:w="http://schemas.openxmlformats.org/wordprocessingml/2006/main">
  <w:divs>
    <w:div w:id="9762989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262</TotalTime>
  <Pages>22</Pages>
  <Words>3797</Words>
  <Characters>21645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AL-DOR</dc:creator>
  <cp:keywords/>
  <dc:description/>
  <cp:lastModifiedBy>DR.Ahmed Saker</cp:lastModifiedBy>
  <cp:revision>29</cp:revision>
  <cp:lastPrinted>2013-10-16T12:37:00Z</cp:lastPrinted>
  <dcterms:created xsi:type="dcterms:W3CDTF">2013-07-19T14:33:00Z</dcterms:created>
  <dcterms:modified xsi:type="dcterms:W3CDTF">2013-10-16T12:40:00Z</dcterms:modified>
</cp:coreProperties>
</file>